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Borders>
          <w:bottom w:val="single" w:sz="8" w:space="0" w:color="008EC0"/>
        </w:tblBorders>
        <w:tblLayout w:type="fixed"/>
        <w:tblLook w:val="01E0" w:firstRow="1" w:lastRow="1" w:firstColumn="1" w:lastColumn="1" w:noHBand="0" w:noVBand="0"/>
      </w:tblPr>
      <w:tblGrid>
        <w:gridCol w:w="2544"/>
        <w:gridCol w:w="7265"/>
      </w:tblGrid>
      <w:tr w:rsidR="004C4A1B" w:rsidRPr="00A35DFA" w:rsidTr="00EB0B59">
        <w:tc>
          <w:tcPr>
            <w:tcW w:w="2544" w:type="dxa"/>
            <w:tcBorders>
              <w:bottom w:val="single" w:sz="8" w:space="0" w:color="008EC0"/>
            </w:tcBorders>
            <w:vAlign w:val="bottom"/>
          </w:tcPr>
          <w:p w:rsidR="004C4A1B" w:rsidRPr="00A35DFA" w:rsidRDefault="00AA0B14" w:rsidP="00EB0B59">
            <w:pPr>
              <w:pStyle w:val="HeadingCoverPageSubheading"/>
              <w:jc w:val="left"/>
            </w:pPr>
            <w:bookmarkStart w:id="0" w:name="_Toc370130609"/>
            <w:bookmarkStart w:id="1" w:name="_GoBack"/>
            <w:bookmarkEnd w:id="1"/>
            <w:r>
              <w:rPr>
                <w:noProof/>
                <w:lang w:eastAsia="en-NZ"/>
              </w:rPr>
              <w:drawing>
                <wp:inline distT="0" distB="0" distL="0" distR="0">
                  <wp:extent cx="1414145" cy="2017395"/>
                  <wp:effectExtent l="0" t="0" r="0" b="1905"/>
                  <wp:docPr id="1" name="Picture 1" descr="SOI cover imag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 cover image 2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2017395"/>
                          </a:xfrm>
                          <a:prstGeom prst="rect">
                            <a:avLst/>
                          </a:prstGeom>
                          <a:noFill/>
                          <a:ln>
                            <a:noFill/>
                          </a:ln>
                        </pic:spPr>
                      </pic:pic>
                    </a:graphicData>
                  </a:graphic>
                </wp:inline>
              </w:drawing>
            </w:r>
          </w:p>
        </w:tc>
        <w:tc>
          <w:tcPr>
            <w:tcW w:w="7265" w:type="dxa"/>
            <w:tcBorders>
              <w:bottom w:val="single" w:sz="8" w:space="0" w:color="008EC0"/>
            </w:tcBorders>
            <w:tcMar>
              <w:left w:w="851" w:type="dxa"/>
              <w:right w:w="0" w:type="dxa"/>
            </w:tcMar>
            <w:vAlign w:val="bottom"/>
          </w:tcPr>
          <w:p w:rsidR="004C4A1B" w:rsidRPr="00A35DFA" w:rsidRDefault="004C4A1B" w:rsidP="00EB0B59">
            <w:pPr>
              <w:pStyle w:val="HeadingCoverPage"/>
            </w:pPr>
            <w:r>
              <w:t xml:space="preserve">Risk Assessment </w:t>
            </w:r>
            <w:r w:rsidRPr="000D5E21">
              <w:t>Process</w:t>
            </w:r>
          </w:p>
          <w:p w:rsidR="004C4A1B" w:rsidRDefault="004C4A1B" w:rsidP="00EB0B59">
            <w:pPr>
              <w:pStyle w:val="HeadingCoverPageSubheading"/>
              <w:spacing w:after="120" w:line="240" w:lineRule="auto"/>
            </w:pPr>
            <w:r>
              <w:t>Report Template</w:t>
            </w:r>
          </w:p>
          <w:p w:rsidR="004C4A1B" w:rsidRPr="003B5F99" w:rsidRDefault="004C4A1B" w:rsidP="00944D38">
            <w:pPr>
              <w:pStyle w:val="HeadingCoverPageSubheading"/>
              <w:spacing w:after="120" w:line="240" w:lineRule="auto"/>
              <w:rPr>
                <w:sz w:val="28"/>
                <w:szCs w:val="28"/>
              </w:rPr>
            </w:pPr>
            <w:r>
              <w:rPr>
                <w:sz w:val="28"/>
                <w:szCs w:val="28"/>
              </w:rPr>
              <w:t xml:space="preserve">                                                           </w:t>
            </w:r>
          </w:p>
        </w:tc>
      </w:tr>
    </w:tbl>
    <w:p w:rsidR="004C4A1B" w:rsidRDefault="004C4A1B" w:rsidP="0020191F">
      <w:pPr>
        <w:pStyle w:val="BodyText"/>
      </w:pPr>
    </w:p>
    <w:p w:rsidR="004C4A1B" w:rsidRDefault="004C4A1B" w:rsidP="0020191F">
      <w:pPr>
        <w:pStyle w:val="HeadingCoverPageText"/>
        <w:rPr>
          <w:color w:val="A7A9AC"/>
          <w:sz w:val="22"/>
          <w:szCs w:val="22"/>
        </w:rPr>
      </w:pPr>
    </w:p>
    <w:p w:rsidR="004C4A1B" w:rsidRDefault="004C4A1B" w:rsidP="005D5126">
      <w:pPr>
        <w:pStyle w:val="HeadingCoverPageText"/>
        <w:jc w:val="left"/>
        <w:rPr>
          <w:color w:val="A7A9AC"/>
          <w:sz w:val="22"/>
          <w:szCs w:val="22"/>
        </w:rPr>
      </w:pPr>
    </w:p>
    <w:p w:rsidR="004C4A1B" w:rsidRDefault="004C4A1B" w:rsidP="005D5126">
      <w:pPr>
        <w:pStyle w:val="HeadingCoverPageText"/>
        <w:jc w:val="left"/>
        <w:rPr>
          <w:color w:val="A7A9AC"/>
          <w:sz w:val="22"/>
          <w:szCs w:val="22"/>
        </w:rPr>
      </w:pPr>
    </w:p>
    <w:p w:rsidR="004C4A1B" w:rsidRDefault="004C4A1B" w:rsidP="005D5126">
      <w:pPr>
        <w:pStyle w:val="HeadingCoverPageText"/>
        <w:jc w:val="left"/>
        <w:rPr>
          <w:color w:val="A7A9AC"/>
          <w:sz w:val="22"/>
          <w:szCs w:val="22"/>
        </w:rPr>
      </w:pPr>
    </w:p>
    <w:p w:rsidR="004C4A1B" w:rsidRPr="000D5E21" w:rsidRDefault="004C4A1B" w:rsidP="0020191F">
      <w:pPr>
        <w:pStyle w:val="HeadingCoverPageText"/>
        <w:rPr>
          <w:color w:val="A7A9AC"/>
          <w:sz w:val="22"/>
          <w:szCs w:val="22"/>
        </w:rPr>
      </w:pPr>
    </w:p>
    <w:p w:rsidR="004C4A1B" w:rsidRPr="000D5E21" w:rsidRDefault="004C4A1B" w:rsidP="0020191F">
      <w:pPr>
        <w:pStyle w:val="Heading1Non-Contents"/>
        <w:jc w:val="right"/>
        <w:rPr>
          <w:b w:val="0"/>
          <w:kern w:val="0"/>
          <w:szCs w:val="32"/>
        </w:rPr>
      </w:pPr>
    </w:p>
    <w:p w:rsidR="004C4A1B" w:rsidRPr="00AE2DAD" w:rsidRDefault="004C4A1B" w:rsidP="00AE2DAD">
      <w:pPr>
        <w:pStyle w:val="Heading1"/>
        <w:ind w:left="-567"/>
        <w:sectPr w:rsidR="004C4A1B" w:rsidRPr="00AE2DAD" w:rsidSect="00A1571A">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4536" w:footer="567" w:gutter="0"/>
          <w:cols w:space="708"/>
          <w:titlePg/>
          <w:docGrid w:linePitch="360"/>
        </w:sectPr>
      </w:pPr>
    </w:p>
    <w:p w:rsidR="004C4A1B" w:rsidRPr="00242096" w:rsidRDefault="00AA0B14" w:rsidP="00C763AA">
      <w:pPr>
        <w:spacing w:before="80"/>
        <w:jc w:val="both"/>
        <w:rPr>
          <w:rFonts w:cs="Arial"/>
          <w:sz w:val="14"/>
          <w:szCs w:val="14"/>
        </w:rPr>
      </w:pPr>
      <w:bookmarkStart w:id="2" w:name="_Toc237341519"/>
      <w:bookmarkStart w:id="3" w:name="_Toc237341895"/>
      <w:bookmarkEnd w:id="0"/>
      <w:r>
        <w:rPr>
          <w:noProof/>
          <w:lang w:eastAsia="en-NZ"/>
        </w:rPr>
        <w:lastRenderedPageBreak/>
        <w:drawing>
          <wp:anchor distT="0" distB="0" distL="114300" distR="114300" simplePos="0" relativeHeight="251657728" behindDoc="1" locked="0" layoutInCell="1" allowOverlap="1">
            <wp:simplePos x="0" y="0"/>
            <wp:positionH relativeFrom="column">
              <wp:posOffset>3175</wp:posOffset>
            </wp:positionH>
            <wp:positionV relativeFrom="paragraph">
              <wp:posOffset>60325</wp:posOffset>
            </wp:positionV>
            <wp:extent cx="747395" cy="254635"/>
            <wp:effectExtent l="0" t="0" r="0" b="0"/>
            <wp:wrapSquare wrapText="bothSides"/>
            <wp:docPr id="11"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7395" cy="254635"/>
                    </a:xfrm>
                    <a:prstGeom prst="rect">
                      <a:avLst/>
                    </a:prstGeom>
                    <a:noFill/>
                  </pic:spPr>
                </pic:pic>
              </a:graphicData>
            </a:graphic>
            <wp14:sizeRelH relativeFrom="page">
              <wp14:pctWidth>0</wp14:pctWidth>
            </wp14:sizeRelH>
            <wp14:sizeRelV relativeFrom="page">
              <wp14:pctHeight>0</wp14:pctHeight>
            </wp14:sizeRelV>
          </wp:anchor>
        </w:drawing>
      </w:r>
      <w:r w:rsidR="004C4A1B" w:rsidRPr="00242096">
        <w:rPr>
          <w:rFonts w:cs="Arial"/>
          <w:sz w:val="14"/>
          <w:szCs w:val="14"/>
        </w:rPr>
        <w:t xml:space="preserve">Crown copyright ©. </w:t>
      </w:r>
      <w:bookmarkEnd w:id="2"/>
      <w:bookmarkEnd w:id="3"/>
      <w:r w:rsidR="004C4A1B">
        <w:rPr>
          <w:rFonts w:cs="Arial"/>
          <w:sz w:val="14"/>
          <w:szCs w:val="14"/>
          <w:lang w:val="en-GB"/>
        </w:rPr>
        <w:t xml:space="preserve">This copyright work is licensed under the Creative Commons Attribution 3.0 New Zealand licence. In essence, you are free to copy, distribute and adapt the work, as long as you attribute the work to the Department of Internal Affairs and abide by the other licence terms. To view a copy of this licence, visit </w:t>
      </w:r>
      <w:hyperlink r:id="rId17" w:history="1">
        <w:r w:rsidR="004C4A1B">
          <w:rPr>
            <w:rStyle w:val="Hyperlink"/>
            <w:sz w:val="14"/>
            <w:szCs w:val="14"/>
            <w:lang w:val="en-GB"/>
          </w:rPr>
          <w:t>http://creativecommons.org/licenses/by/3.0/nz/</w:t>
        </w:r>
      </w:hyperlink>
      <w:r w:rsidR="004C4A1B">
        <w:rPr>
          <w:rFonts w:cs="Arial"/>
          <w:sz w:val="14"/>
          <w:szCs w:val="14"/>
          <w:lang w:val="en-GB"/>
        </w:rPr>
        <w:t xml:space="preserve">. Please note that neither the Department of Internal Affairs emblem nor the New Zealand Government logo may be used in any way which infringes any provision of the </w:t>
      </w:r>
      <w:hyperlink r:id="rId18" w:anchor="dlm52216" w:history="1">
        <w:r w:rsidR="004C4A1B">
          <w:rPr>
            <w:rStyle w:val="Hyperlink"/>
            <w:sz w:val="14"/>
            <w:szCs w:val="14"/>
            <w:lang w:val="en-GB"/>
          </w:rPr>
          <w:t>Flags, Emblems, and Names Protection Act 1981</w:t>
        </w:r>
      </w:hyperlink>
      <w:r w:rsidR="004C4A1B">
        <w:rPr>
          <w:rFonts w:cs="Arial"/>
          <w:lang w:val="en-GB"/>
        </w:rPr>
        <w:t xml:space="preserve"> </w:t>
      </w:r>
      <w:r w:rsidR="004C4A1B">
        <w:rPr>
          <w:rFonts w:cs="Arial"/>
          <w:sz w:val="14"/>
          <w:szCs w:val="14"/>
          <w:lang w:val="en-GB"/>
        </w:rPr>
        <w:t xml:space="preserve">or would infringe such provision if the relevant use occurred within </w:t>
      </w:r>
      <w:smartTag w:uri="urn:schemas-microsoft-com:office:smarttags" w:element="country-region">
        <w:smartTag w:uri="urn:schemas-microsoft-com:office:smarttags" w:element="place">
          <w:r w:rsidR="004C4A1B">
            <w:rPr>
              <w:rFonts w:cs="Arial"/>
              <w:sz w:val="14"/>
              <w:szCs w:val="14"/>
              <w:lang w:val="en-GB"/>
            </w:rPr>
            <w:t>New Zealand</w:t>
          </w:r>
        </w:smartTag>
      </w:smartTag>
      <w:r w:rsidR="004C4A1B">
        <w:rPr>
          <w:rFonts w:cs="Arial"/>
          <w:sz w:val="14"/>
          <w:szCs w:val="14"/>
          <w:lang w:val="en-GB"/>
        </w:rPr>
        <w:t>. Attribution to the Department of Internal Affairs should be in written form and not by reproduction of the Department of Internal Affairs emblem or New Zealand Government logo.</w:t>
      </w:r>
    </w:p>
    <w:p w:rsidR="004C4A1B" w:rsidRPr="00151103" w:rsidRDefault="004C4A1B" w:rsidP="00C763AA">
      <w:pPr>
        <w:pStyle w:val="Heading1"/>
        <w:spacing w:before="0"/>
        <w:rPr>
          <w:lang w:val="en-GB"/>
        </w:rPr>
      </w:pPr>
      <w:r>
        <w:br w:type="page"/>
      </w:r>
      <w:bookmarkStart w:id="4" w:name="_Toc226082522"/>
      <w:bookmarkStart w:id="5" w:name="_Toc379271275"/>
      <w:r w:rsidRPr="00151103">
        <w:rPr>
          <w:lang w:val="en-GB"/>
        </w:rPr>
        <w:lastRenderedPageBreak/>
        <w:t xml:space="preserve"> Glossary of </w:t>
      </w:r>
      <w:r>
        <w:rPr>
          <w:lang w:val="en-GB"/>
        </w:rPr>
        <w:t>T</w:t>
      </w:r>
      <w:r w:rsidRPr="00151103">
        <w:rPr>
          <w:lang w:val="en-GB"/>
        </w:rPr>
        <w:t>erms</w:t>
      </w:r>
      <w:bookmarkEnd w:id="4"/>
      <w:bookmarkEnd w:id="5"/>
    </w:p>
    <w:tbl>
      <w:tblPr>
        <w:tblW w:w="5000" w:type="pct"/>
        <w:tblCellMar>
          <w:top w:w="57" w:type="dxa"/>
          <w:bottom w:w="57" w:type="dxa"/>
        </w:tblCellMar>
        <w:tblLook w:val="01C0" w:firstRow="0" w:lastRow="1" w:firstColumn="1" w:lastColumn="1" w:noHBand="0" w:noVBand="0"/>
      </w:tblPr>
      <w:tblGrid>
        <w:gridCol w:w="2832"/>
        <w:gridCol w:w="6404"/>
      </w:tblGrid>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Availability</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Ensuring that authorised users have timely and reliable access to information.</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Confidentiality</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Ensuring that only authorised users can access information.</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Consequence</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The outcome of an event. The outcome can be positive or negative. However, in the context of information security it is usually negative.</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Control</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 xml:space="preserve">A risk treatment implemented to reduce the likelihood and/or impact of a risk. </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Gross Risk</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 xml:space="preserve">The risk without any risk treatment applied. </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Impact</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See Consequence.</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Information Security</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Ensures that information is protected against unauthorised access or disclosure users (confidentiality), unauthorised or improper modification (integrity) and can be accessed when required (availability).</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Integrity</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Ensuring the accuracy and completeness of information and information processing methods.</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Likelihood</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See Probability.</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Probability</w:t>
            </w:r>
          </w:p>
        </w:tc>
        <w:tc>
          <w:tcPr>
            <w:tcW w:w="3467" w:type="pct"/>
          </w:tcPr>
          <w:p w:rsidR="004C4A1B" w:rsidRPr="00866528" w:rsidRDefault="004C4A1B" w:rsidP="00EB0B59">
            <w:pPr>
              <w:pStyle w:val="SingleSpacedParagraph"/>
              <w:tabs>
                <w:tab w:val="left" w:pos="1760"/>
              </w:tabs>
              <w:jc w:val="both"/>
              <w:rPr>
                <w:lang w:val="en-GB"/>
              </w:rPr>
            </w:pPr>
            <w:r w:rsidRPr="00866528">
              <w:rPr>
                <w:lang w:val="en-GB"/>
              </w:rPr>
              <w:t>The chance of an event occurring.</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Residual Risk</w:t>
            </w:r>
          </w:p>
        </w:tc>
        <w:tc>
          <w:tcPr>
            <w:tcW w:w="3467" w:type="pct"/>
          </w:tcPr>
          <w:p w:rsidR="004C4A1B" w:rsidRPr="00866528" w:rsidRDefault="004C4A1B" w:rsidP="00EB0B59">
            <w:pPr>
              <w:pStyle w:val="SingleSpacedParagraph"/>
              <w:tabs>
                <w:tab w:val="left" w:pos="1760"/>
              </w:tabs>
              <w:jc w:val="both"/>
              <w:rPr>
                <w:lang w:val="en-GB"/>
              </w:rPr>
            </w:pPr>
            <w:r w:rsidRPr="00866528">
              <w:rPr>
                <w:lang w:val="en-GB"/>
              </w:rPr>
              <w:t>The risk remaining after the risk treatment has been applied.</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Risk</w:t>
            </w:r>
          </w:p>
        </w:tc>
        <w:tc>
          <w:tcPr>
            <w:tcW w:w="3467" w:type="pct"/>
          </w:tcPr>
          <w:p w:rsidR="004C4A1B" w:rsidRPr="00866528" w:rsidRDefault="004C4A1B" w:rsidP="00EB0B59">
            <w:pPr>
              <w:pStyle w:val="SingleSpacedParagraph"/>
              <w:tabs>
                <w:tab w:val="left" w:pos="1760"/>
              </w:tabs>
              <w:jc w:val="both"/>
              <w:rPr>
                <w:lang w:val="en-GB"/>
              </w:rPr>
            </w:pPr>
            <w:r w:rsidRPr="00866528">
              <w:rPr>
                <w:lang w:val="en-GB"/>
              </w:rPr>
              <w:t>The effect of uncertainty on the business objectives. The effect can be positive or negative. However, in the context of information security it is usually negative.</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Risk Appetite</w:t>
            </w:r>
          </w:p>
        </w:tc>
        <w:tc>
          <w:tcPr>
            <w:tcW w:w="3467" w:type="pct"/>
          </w:tcPr>
          <w:p w:rsidR="004C4A1B" w:rsidRPr="00866528" w:rsidRDefault="004C4A1B" w:rsidP="00EB0B59">
            <w:pPr>
              <w:pStyle w:val="SingleSpacedParagraph"/>
              <w:tabs>
                <w:tab w:val="left" w:pos="1760"/>
              </w:tabs>
              <w:jc w:val="both"/>
              <w:rPr>
                <w:lang w:val="en-GB"/>
              </w:rPr>
            </w:pPr>
            <w:r w:rsidRPr="00866528">
              <w:rPr>
                <w:lang w:val="en-GB"/>
              </w:rPr>
              <w:t>The amount of risk that the organisation is willing to accept in pursuit of its objectives.</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Risk Owner</w:t>
            </w:r>
          </w:p>
        </w:tc>
        <w:tc>
          <w:tcPr>
            <w:tcW w:w="3467" w:type="pct"/>
          </w:tcPr>
          <w:p w:rsidR="004C4A1B" w:rsidRPr="00380DF5" w:rsidRDefault="004C4A1B" w:rsidP="00EB0B59">
            <w:pPr>
              <w:pStyle w:val="SingleSpacedParagraph"/>
              <w:jc w:val="both"/>
              <w:rPr>
                <w:lang w:val="en-GB"/>
              </w:rPr>
            </w:pPr>
            <w:r w:rsidRPr="00380DF5">
              <w:rPr>
                <w:lang w:val="en-GB"/>
              </w:rPr>
              <w:t>A person or entity with the accountability and authority to manage a risk. Usually the business owner of the information system or service.</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Stakeholder</w:t>
            </w:r>
          </w:p>
        </w:tc>
        <w:tc>
          <w:tcPr>
            <w:tcW w:w="3467" w:type="pct"/>
          </w:tcPr>
          <w:p w:rsidR="004C4A1B" w:rsidRPr="00380DF5" w:rsidRDefault="004C4A1B" w:rsidP="00EB0B59">
            <w:pPr>
              <w:pStyle w:val="SingleSpacedParagraph"/>
              <w:tabs>
                <w:tab w:val="left" w:pos="1760"/>
              </w:tabs>
              <w:jc w:val="both"/>
              <w:rPr>
                <w:lang w:val="en-GB"/>
              </w:rPr>
            </w:pPr>
            <w:r w:rsidRPr="00380DF5">
              <w:rPr>
                <w:lang w:val="en-GB"/>
              </w:rPr>
              <w:t>A person or organisation that can affect, be affected by, or perceive themselves to be affected by a risk eventuating.</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Threat</w:t>
            </w:r>
          </w:p>
        </w:tc>
        <w:tc>
          <w:tcPr>
            <w:tcW w:w="3467" w:type="pct"/>
          </w:tcPr>
          <w:p w:rsidR="004C4A1B" w:rsidRPr="005D60AD" w:rsidRDefault="004C4A1B" w:rsidP="00EB0B59">
            <w:pPr>
              <w:pStyle w:val="SingleSpacedParagraph"/>
              <w:tabs>
                <w:tab w:val="left" w:pos="1760"/>
              </w:tabs>
              <w:jc w:val="both"/>
              <w:rPr>
                <w:lang w:val="en-GB"/>
              </w:rPr>
            </w:pPr>
            <w:r w:rsidRPr="005D60AD">
              <w:rPr>
                <w:lang w:val="en-GB"/>
              </w:rPr>
              <w:t>A potential cause of a risk.</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Vulnerability</w:t>
            </w:r>
          </w:p>
        </w:tc>
        <w:tc>
          <w:tcPr>
            <w:tcW w:w="3467" w:type="pct"/>
          </w:tcPr>
          <w:p w:rsidR="004C4A1B" w:rsidRPr="00151103" w:rsidRDefault="004C4A1B" w:rsidP="00EB0B59">
            <w:pPr>
              <w:pStyle w:val="SingleSpacedParagraph"/>
              <w:tabs>
                <w:tab w:val="left" w:pos="1760"/>
              </w:tabs>
              <w:jc w:val="both"/>
              <w:rPr>
                <w:lang w:val="en-GB"/>
              </w:rPr>
            </w:pPr>
            <w:r w:rsidRPr="00151103">
              <w:rPr>
                <w:lang w:val="en-GB"/>
              </w:rPr>
              <w:t>A weakness in an information system or service that can be exploited by a threat.</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Recovery Point Objective (RPO)</w:t>
            </w:r>
          </w:p>
        </w:tc>
        <w:tc>
          <w:tcPr>
            <w:tcW w:w="3467" w:type="pct"/>
          </w:tcPr>
          <w:p w:rsidR="004C4A1B" w:rsidRPr="00151103" w:rsidRDefault="004C4A1B" w:rsidP="00EB0B59">
            <w:pPr>
              <w:pStyle w:val="SingleSpacedParagraph"/>
              <w:tabs>
                <w:tab w:val="left" w:pos="1760"/>
              </w:tabs>
              <w:jc w:val="both"/>
              <w:rPr>
                <w:lang w:val="en-GB"/>
              </w:rPr>
            </w:pPr>
            <w:r>
              <w:rPr>
                <w:lang w:val="en-GB"/>
              </w:rPr>
              <w:t xml:space="preserve">The earliest point time that is acceptable to recover data from. The RPO effectively specifies the amount of </w:t>
            </w:r>
            <w:r w:rsidRPr="001C4B38">
              <w:rPr>
                <w:lang w:val="en-GB"/>
              </w:rPr>
              <w:t xml:space="preserve">data loss </w:t>
            </w:r>
            <w:r>
              <w:rPr>
                <w:lang w:val="en-GB"/>
              </w:rPr>
              <w:t>that is acceptable to the business.</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Recovery Time Objective (RTO)</w:t>
            </w:r>
          </w:p>
        </w:tc>
        <w:tc>
          <w:tcPr>
            <w:tcW w:w="3467" w:type="pct"/>
          </w:tcPr>
          <w:p w:rsidR="004C4A1B" w:rsidRPr="00151103" w:rsidRDefault="004C4A1B" w:rsidP="00EB0B59">
            <w:pPr>
              <w:pStyle w:val="SingleSpacedParagraph"/>
              <w:tabs>
                <w:tab w:val="left" w:pos="1760"/>
              </w:tabs>
              <w:jc w:val="both"/>
              <w:rPr>
                <w:lang w:val="en-GB"/>
              </w:rPr>
            </w:pPr>
            <w:r w:rsidRPr="00172D69">
              <w:rPr>
                <w:lang w:val="en-GB"/>
              </w:rPr>
              <w:t xml:space="preserve">The amount of time allowed for the </w:t>
            </w:r>
            <w:r>
              <w:rPr>
                <w:lang w:val="en-GB"/>
              </w:rPr>
              <w:t>recovery of an information system or service</w:t>
            </w:r>
            <w:r w:rsidRPr="00172D69">
              <w:rPr>
                <w:lang w:val="en-GB"/>
              </w:rPr>
              <w:t xml:space="preserve"> after a disaster </w:t>
            </w:r>
            <w:r>
              <w:rPr>
                <w:lang w:val="en-GB"/>
              </w:rPr>
              <w:t>event has occurred. The RTO effectively specifies the amount of time</w:t>
            </w:r>
            <w:r w:rsidRPr="001C4B38">
              <w:rPr>
                <w:lang w:val="en-GB"/>
              </w:rPr>
              <w:t xml:space="preserve"> </w:t>
            </w:r>
            <w:r>
              <w:rPr>
                <w:lang w:val="en-GB"/>
              </w:rPr>
              <w:t>that is acceptable to the business to be without the system.</w:t>
            </w:r>
          </w:p>
        </w:tc>
      </w:tr>
      <w:tr w:rsidR="004C4A1B" w:rsidRPr="00151103" w:rsidTr="00EB0B59">
        <w:trPr>
          <w:cantSplit/>
        </w:trPr>
        <w:tc>
          <w:tcPr>
            <w:tcW w:w="1533" w:type="pct"/>
          </w:tcPr>
          <w:p w:rsidR="004C4A1B" w:rsidRPr="00330C23" w:rsidRDefault="004C4A1B" w:rsidP="00EB0B59">
            <w:pPr>
              <w:pStyle w:val="SingleSpacedParagraph"/>
              <w:tabs>
                <w:tab w:val="left" w:pos="1760"/>
              </w:tabs>
              <w:rPr>
                <w:b/>
                <w:lang w:val="en-GB"/>
              </w:rPr>
            </w:pPr>
            <w:r w:rsidRPr="00330C23">
              <w:rPr>
                <w:b/>
                <w:lang w:val="en-GB"/>
              </w:rPr>
              <w:t>Acceptable Interruption Window (AIW)</w:t>
            </w:r>
          </w:p>
        </w:tc>
        <w:tc>
          <w:tcPr>
            <w:tcW w:w="3467" w:type="pct"/>
          </w:tcPr>
          <w:p w:rsidR="004C4A1B" w:rsidRPr="00151103" w:rsidRDefault="004C4A1B" w:rsidP="00EB0B59">
            <w:pPr>
              <w:pStyle w:val="SingleSpacedParagraph"/>
              <w:tabs>
                <w:tab w:val="left" w:pos="1760"/>
              </w:tabs>
              <w:jc w:val="both"/>
              <w:rPr>
                <w:lang w:val="en-GB"/>
              </w:rPr>
            </w:pPr>
            <w:r w:rsidRPr="004F3098">
              <w:rPr>
                <w:lang w:val="en-GB"/>
              </w:rPr>
              <w:t>The maximum period of time that a</w:t>
            </w:r>
            <w:r>
              <w:rPr>
                <w:lang w:val="en-GB"/>
              </w:rPr>
              <w:t>n information</w:t>
            </w:r>
            <w:r w:rsidRPr="004F3098">
              <w:rPr>
                <w:lang w:val="en-GB"/>
              </w:rPr>
              <w:t xml:space="preserve"> system </w:t>
            </w:r>
            <w:r>
              <w:rPr>
                <w:lang w:val="en-GB"/>
              </w:rPr>
              <w:t xml:space="preserve">or service </w:t>
            </w:r>
            <w:r w:rsidRPr="004F3098">
              <w:rPr>
                <w:lang w:val="en-GB"/>
              </w:rPr>
              <w:t xml:space="preserve">can be unavailable before compromising the achievement of the </w:t>
            </w:r>
            <w:r>
              <w:rPr>
                <w:lang w:val="en-GB"/>
              </w:rPr>
              <w:t>agency</w:t>
            </w:r>
            <w:r w:rsidRPr="004F3098">
              <w:rPr>
                <w:lang w:val="en-GB"/>
              </w:rPr>
              <w:t>'s business objectives</w:t>
            </w:r>
            <w:r>
              <w:rPr>
                <w:lang w:val="en-GB"/>
              </w:rPr>
              <w:t>.</w:t>
            </w:r>
          </w:p>
        </w:tc>
      </w:tr>
    </w:tbl>
    <w:p w:rsidR="004C4A1B" w:rsidRPr="00C763AA" w:rsidRDefault="004C4A1B" w:rsidP="00C763AA">
      <w:pPr>
        <w:pStyle w:val="HeadingContents"/>
        <w:jc w:val="both"/>
      </w:pPr>
      <w:r w:rsidRPr="00C763AA">
        <w:lastRenderedPageBreak/>
        <w:t>Contents</w:t>
      </w:r>
    </w:p>
    <w:p w:rsidR="004C4A1B" w:rsidRDefault="004C4A1B">
      <w:pPr>
        <w:pStyle w:val="TOC1"/>
        <w:rPr>
          <w:rFonts w:ascii="Calibri" w:hAnsi="Calibri"/>
          <w:b w:val="0"/>
          <w:noProof/>
          <w:szCs w:val="22"/>
          <w:lang w:eastAsia="en-NZ"/>
        </w:rPr>
      </w:pPr>
      <w:r>
        <w:rPr>
          <w:b w:val="0"/>
        </w:rPr>
        <w:fldChar w:fldCharType="begin"/>
      </w:r>
      <w:r>
        <w:rPr>
          <w:b w:val="0"/>
        </w:rPr>
        <w:instrText xml:space="preserve"> TOC \o "1-1" \t "Heading 2,2,Heading 3,3,Subtitle,2,Heading Number Level 1,6,Heading Number Level 2,7,Heading Appendix,8" </w:instrText>
      </w:r>
      <w:r>
        <w:rPr>
          <w:b w:val="0"/>
        </w:rPr>
        <w:fldChar w:fldCharType="separate"/>
      </w:r>
    </w:p>
    <w:p w:rsidR="004C4A1B" w:rsidRDefault="004C4A1B">
      <w:pPr>
        <w:pStyle w:val="TOC1"/>
        <w:rPr>
          <w:rFonts w:ascii="Calibri" w:hAnsi="Calibri"/>
          <w:b w:val="0"/>
          <w:noProof/>
          <w:szCs w:val="22"/>
          <w:lang w:eastAsia="en-NZ"/>
        </w:rPr>
      </w:pPr>
      <w:r w:rsidRPr="0008713F">
        <w:rPr>
          <w:noProof/>
          <w:lang w:val="en-GB"/>
        </w:rPr>
        <w:t>Glossary of Terms</w:t>
      </w:r>
      <w:r>
        <w:rPr>
          <w:noProof/>
        </w:rPr>
        <w:tab/>
      </w:r>
      <w:r>
        <w:rPr>
          <w:noProof/>
        </w:rPr>
        <w:fldChar w:fldCharType="begin"/>
      </w:r>
      <w:r>
        <w:rPr>
          <w:noProof/>
        </w:rPr>
        <w:instrText xml:space="preserve"> PAGEREF _Toc379271275 \h </w:instrText>
      </w:r>
      <w:r>
        <w:rPr>
          <w:noProof/>
        </w:rPr>
      </w:r>
      <w:r>
        <w:rPr>
          <w:noProof/>
        </w:rPr>
        <w:fldChar w:fldCharType="separate"/>
      </w:r>
      <w:r>
        <w:rPr>
          <w:noProof/>
        </w:rPr>
        <w:t>3</w:t>
      </w:r>
      <w:r>
        <w:rPr>
          <w:noProof/>
        </w:rPr>
        <w:fldChar w:fldCharType="end"/>
      </w:r>
    </w:p>
    <w:p w:rsidR="004C4A1B" w:rsidRDefault="004C4A1B">
      <w:pPr>
        <w:pStyle w:val="TOC1"/>
        <w:tabs>
          <w:tab w:val="left" w:pos="567"/>
        </w:tabs>
        <w:rPr>
          <w:rFonts w:ascii="Calibri" w:hAnsi="Calibri"/>
          <w:b w:val="0"/>
          <w:noProof/>
          <w:szCs w:val="22"/>
          <w:lang w:eastAsia="en-NZ"/>
        </w:rPr>
      </w:pPr>
      <w:r w:rsidRPr="0008713F">
        <w:rPr>
          <w:noProof/>
          <w:lang w:val="en-GB"/>
        </w:rPr>
        <w:t>1</w:t>
      </w:r>
      <w:r>
        <w:rPr>
          <w:rFonts w:ascii="Calibri" w:hAnsi="Calibri"/>
          <w:b w:val="0"/>
          <w:noProof/>
          <w:szCs w:val="22"/>
          <w:lang w:eastAsia="en-NZ"/>
        </w:rPr>
        <w:tab/>
      </w:r>
      <w:r w:rsidRPr="0008713F">
        <w:rPr>
          <w:noProof/>
          <w:lang w:val="en-GB"/>
        </w:rPr>
        <w:t>Executive Summary</w:t>
      </w:r>
      <w:r>
        <w:rPr>
          <w:noProof/>
        </w:rPr>
        <w:tab/>
      </w:r>
      <w:r>
        <w:rPr>
          <w:noProof/>
        </w:rPr>
        <w:fldChar w:fldCharType="begin"/>
      </w:r>
      <w:r>
        <w:rPr>
          <w:noProof/>
        </w:rPr>
        <w:instrText xml:space="preserve"> PAGEREF _Toc379271276 \h </w:instrText>
      </w:r>
      <w:r>
        <w:rPr>
          <w:noProof/>
        </w:rPr>
      </w:r>
      <w:r>
        <w:rPr>
          <w:noProof/>
        </w:rPr>
        <w:fldChar w:fldCharType="separate"/>
      </w:r>
      <w:r>
        <w:rPr>
          <w:noProof/>
        </w:rPr>
        <w:t>5</w:t>
      </w:r>
      <w:r>
        <w:rPr>
          <w:noProof/>
        </w:rPr>
        <w:fldChar w:fldCharType="end"/>
      </w:r>
    </w:p>
    <w:p w:rsidR="004C4A1B" w:rsidRDefault="004C4A1B">
      <w:pPr>
        <w:pStyle w:val="TOC1"/>
        <w:tabs>
          <w:tab w:val="left" w:pos="567"/>
        </w:tabs>
        <w:rPr>
          <w:rFonts w:ascii="Calibri" w:hAnsi="Calibri"/>
          <w:b w:val="0"/>
          <w:noProof/>
          <w:szCs w:val="22"/>
          <w:lang w:eastAsia="en-NZ"/>
        </w:rPr>
      </w:pPr>
      <w:r>
        <w:rPr>
          <w:noProof/>
        </w:rPr>
        <w:t>2</w:t>
      </w:r>
      <w:r>
        <w:rPr>
          <w:rFonts w:ascii="Calibri" w:hAnsi="Calibri"/>
          <w:b w:val="0"/>
          <w:noProof/>
          <w:szCs w:val="22"/>
          <w:lang w:eastAsia="en-NZ"/>
        </w:rPr>
        <w:tab/>
      </w:r>
      <w:r>
        <w:rPr>
          <w:noProof/>
        </w:rPr>
        <w:t>Business Context</w:t>
      </w:r>
      <w:r>
        <w:rPr>
          <w:noProof/>
        </w:rPr>
        <w:tab/>
      </w:r>
      <w:r>
        <w:rPr>
          <w:noProof/>
        </w:rPr>
        <w:fldChar w:fldCharType="begin"/>
      </w:r>
      <w:r>
        <w:rPr>
          <w:noProof/>
        </w:rPr>
        <w:instrText xml:space="preserve"> PAGEREF _Toc379271277 \h </w:instrText>
      </w:r>
      <w:r>
        <w:rPr>
          <w:noProof/>
        </w:rPr>
      </w:r>
      <w:r>
        <w:rPr>
          <w:noProof/>
        </w:rPr>
        <w:fldChar w:fldCharType="separate"/>
      </w:r>
      <w:r>
        <w:rPr>
          <w:noProof/>
        </w:rPr>
        <w:t>7</w:t>
      </w:r>
      <w:r>
        <w:rPr>
          <w:noProof/>
        </w:rPr>
        <w:fldChar w:fldCharType="end"/>
      </w:r>
    </w:p>
    <w:p w:rsidR="004C4A1B" w:rsidRDefault="004C4A1B">
      <w:pPr>
        <w:pStyle w:val="TOC1"/>
        <w:tabs>
          <w:tab w:val="left" w:pos="567"/>
        </w:tabs>
        <w:rPr>
          <w:rFonts w:ascii="Calibri" w:hAnsi="Calibri"/>
          <w:b w:val="0"/>
          <w:noProof/>
          <w:szCs w:val="22"/>
          <w:lang w:eastAsia="en-NZ"/>
        </w:rPr>
      </w:pPr>
      <w:r>
        <w:rPr>
          <w:noProof/>
        </w:rPr>
        <w:t>3</w:t>
      </w:r>
      <w:r>
        <w:rPr>
          <w:rFonts w:ascii="Calibri" w:hAnsi="Calibri"/>
          <w:b w:val="0"/>
          <w:noProof/>
          <w:szCs w:val="22"/>
          <w:lang w:eastAsia="en-NZ"/>
        </w:rPr>
        <w:tab/>
      </w:r>
      <w:r>
        <w:rPr>
          <w:noProof/>
        </w:rPr>
        <w:t>Detailed Findings</w:t>
      </w:r>
      <w:r>
        <w:rPr>
          <w:noProof/>
        </w:rPr>
        <w:tab/>
      </w:r>
      <w:r>
        <w:rPr>
          <w:noProof/>
        </w:rPr>
        <w:fldChar w:fldCharType="begin"/>
      </w:r>
      <w:r>
        <w:rPr>
          <w:noProof/>
        </w:rPr>
        <w:instrText xml:space="preserve"> PAGEREF _Toc379271278 \h </w:instrText>
      </w:r>
      <w:r>
        <w:rPr>
          <w:noProof/>
        </w:rPr>
      </w:r>
      <w:r>
        <w:rPr>
          <w:noProof/>
        </w:rPr>
        <w:fldChar w:fldCharType="separate"/>
      </w:r>
      <w:r>
        <w:rPr>
          <w:noProof/>
        </w:rPr>
        <w:t>9</w:t>
      </w:r>
      <w:r>
        <w:rPr>
          <w:noProof/>
        </w:rPr>
        <w:fldChar w:fldCharType="end"/>
      </w:r>
    </w:p>
    <w:p w:rsidR="004C4A1B" w:rsidRDefault="004C4A1B">
      <w:pPr>
        <w:pStyle w:val="TOC1"/>
        <w:tabs>
          <w:tab w:val="left" w:pos="567"/>
        </w:tabs>
        <w:rPr>
          <w:rFonts w:ascii="Calibri" w:hAnsi="Calibri"/>
          <w:b w:val="0"/>
          <w:noProof/>
          <w:szCs w:val="22"/>
          <w:lang w:eastAsia="en-NZ"/>
        </w:rPr>
      </w:pPr>
      <w:r>
        <w:rPr>
          <w:noProof/>
        </w:rPr>
        <w:t>4</w:t>
      </w:r>
      <w:r>
        <w:rPr>
          <w:rFonts w:ascii="Calibri" w:hAnsi="Calibri"/>
          <w:b w:val="0"/>
          <w:noProof/>
          <w:szCs w:val="22"/>
          <w:lang w:eastAsia="en-NZ"/>
        </w:rPr>
        <w:tab/>
      </w:r>
      <w:r>
        <w:rPr>
          <w:noProof/>
        </w:rPr>
        <w:t>Controls Catalogue</w:t>
      </w:r>
      <w:r>
        <w:rPr>
          <w:noProof/>
        </w:rPr>
        <w:tab/>
      </w:r>
      <w:r>
        <w:rPr>
          <w:noProof/>
        </w:rPr>
        <w:fldChar w:fldCharType="begin"/>
      </w:r>
      <w:r>
        <w:rPr>
          <w:noProof/>
        </w:rPr>
        <w:instrText xml:space="preserve"> PAGEREF _Toc379271279 \h </w:instrText>
      </w:r>
      <w:r>
        <w:rPr>
          <w:noProof/>
        </w:rPr>
      </w:r>
      <w:r>
        <w:rPr>
          <w:noProof/>
        </w:rPr>
        <w:fldChar w:fldCharType="separate"/>
      </w:r>
      <w:r>
        <w:rPr>
          <w:noProof/>
        </w:rPr>
        <w:t>10</w:t>
      </w:r>
      <w:r>
        <w:rPr>
          <w:noProof/>
        </w:rPr>
        <w:fldChar w:fldCharType="end"/>
      </w:r>
    </w:p>
    <w:p w:rsidR="004C4A1B" w:rsidRDefault="004C4A1B">
      <w:pPr>
        <w:pStyle w:val="TOC1"/>
        <w:tabs>
          <w:tab w:val="left" w:pos="567"/>
        </w:tabs>
        <w:rPr>
          <w:rFonts w:ascii="Calibri" w:hAnsi="Calibri"/>
          <w:b w:val="0"/>
          <w:noProof/>
          <w:szCs w:val="22"/>
          <w:lang w:eastAsia="en-NZ"/>
        </w:rPr>
      </w:pPr>
      <w:r>
        <w:rPr>
          <w:noProof/>
        </w:rPr>
        <w:t>5</w:t>
      </w:r>
      <w:r>
        <w:rPr>
          <w:rFonts w:ascii="Calibri" w:hAnsi="Calibri"/>
          <w:b w:val="0"/>
          <w:noProof/>
          <w:szCs w:val="22"/>
          <w:lang w:eastAsia="en-NZ"/>
        </w:rPr>
        <w:tab/>
      </w:r>
      <w:r>
        <w:rPr>
          <w:noProof/>
        </w:rPr>
        <w:t>Controls to Risks Mapping</w:t>
      </w:r>
      <w:r>
        <w:rPr>
          <w:noProof/>
        </w:rPr>
        <w:tab/>
      </w:r>
      <w:r>
        <w:rPr>
          <w:noProof/>
        </w:rPr>
        <w:fldChar w:fldCharType="begin"/>
      </w:r>
      <w:r>
        <w:rPr>
          <w:noProof/>
        </w:rPr>
        <w:instrText xml:space="preserve"> PAGEREF _Toc379271280 \h </w:instrText>
      </w:r>
      <w:r>
        <w:rPr>
          <w:noProof/>
        </w:rPr>
      </w:r>
      <w:r>
        <w:rPr>
          <w:noProof/>
        </w:rPr>
        <w:fldChar w:fldCharType="separate"/>
      </w:r>
      <w:r>
        <w:rPr>
          <w:noProof/>
        </w:rPr>
        <w:t>11</w:t>
      </w:r>
      <w:r>
        <w:rPr>
          <w:noProof/>
        </w:rPr>
        <w:fldChar w:fldCharType="end"/>
      </w:r>
    </w:p>
    <w:p w:rsidR="004C4A1B" w:rsidRDefault="004C4A1B">
      <w:pPr>
        <w:pStyle w:val="TOC1"/>
        <w:rPr>
          <w:rFonts w:ascii="Calibri" w:hAnsi="Calibri"/>
          <w:b w:val="0"/>
          <w:noProof/>
          <w:szCs w:val="22"/>
          <w:lang w:eastAsia="en-NZ"/>
        </w:rPr>
      </w:pPr>
      <w:r>
        <w:rPr>
          <w:noProof/>
        </w:rPr>
        <w:t>Appendix A – Risk Assessment Guidelines</w:t>
      </w:r>
      <w:r>
        <w:rPr>
          <w:noProof/>
        </w:rPr>
        <w:tab/>
      </w:r>
      <w:r>
        <w:rPr>
          <w:noProof/>
        </w:rPr>
        <w:fldChar w:fldCharType="begin"/>
      </w:r>
      <w:r>
        <w:rPr>
          <w:noProof/>
        </w:rPr>
        <w:instrText xml:space="preserve"> PAGEREF _Toc379271281 \h </w:instrText>
      </w:r>
      <w:r>
        <w:rPr>
          <w:noProof/>
        </w:rPr>
      </w:r>
      <w:r>
        <w:rPr>
          <w:noProof/>
        </w:rPr>
        <w:fldChar w:fldCharType="separate"/>
      </w:r>
      <w:r>
        <w:rPr>
          <w:noProof/>
        </w:rPr>
        <w:t>12</w:t>
      </w:r>
      <w:r>
        <w:rPr>
          <w:noProof/>
        </w:rPr>
        <w:fldChar w:fldCharType="end"/>
      </w:r>
    </w:p>
    <w:p w:rsidR="004C4A1B" w:rsidRDefault="004C4A1B">
      <w:pPr>
        <w:pStyle w:val="TOC3"/>
        <w:rPr>
          <w:rFonts w:ascii="Calibri" w:hAnsi="Calibri"/>
          <w:noProof/>
          <w:szCs w:val="22"/>
          <w:lang w:eastAsia="en-NZ"/>
        </w:rPr>
      </w:pPr>
      <w:r w:rsidRPr="0008713F">
        <w:rPr>
          <w:i/>
          <w:noProof/>
          <w:lang w:val="en-GB"/>
        </w:rPr>
        <w:t>Impact (Consequences) Assessment</w:t>
      </w:r>
      <w:r>
        <w:rPr>
          <w:noProof/>
        </w:rPr>
        <w:tab/>
      </w:r>
      <w:r>
        <w:rPr>
          <w:noProof/>
        </w:rPr>
        <w:fldChar w:fldCharType="begin"/>
      </w:r>
      <w:r>
        <w:rPr>
          <w:noProof/>
        </w:rPr>
        <w:instrText xml:space="preserve"> PAGEREF _Toc379271282 \h </w:instrText>
      </w:r>
      <w:r>
        <w:rPr>
          <w:noProof/>
        </w:rPr>
      </w:r>
      <w:r>
        <w:rPr>
          <w:noProof/>
        </w:rPr>
        <w:fldChar w:fldCharType="separate"/>
      </w:r>
      <w:r>
        <w:rPr>
          <w:noProof/>
        </w:rPr>
        <w:t>12</w:t>
      </w:r>
      <w:r>
        <w:rPr>
          <w:noProof/>
        </w:rPr>
        <w:fldChar w:fldCharType="end"/>
      </w:r>
    </w:p>
    <w:p w:rsidR="004C4A1B" w:rsidRDefault="004C4A1B">
      <w:pPr>
        <w:pStyle w:val="TOC3"/>
        <w:rPr>
          <w:rFonts w:ascii="Calibri" w:hAnsi="Calibri"/>
          <w:noProof/>
          <w:szCs w:val="22"/>
          <w:lang w:eastAsia="en-NZ"/>
        </w:rPr>
      </w:pPr>
      <w:r w:rsidRPr="0008713F">
        <w:rPr>
          <w:i/>
          <w:noProof/>
          <w:lang w:val="en-GB"/>
        </w:rPr>
        <w:t>Likelihood (Probability) Assessment</w:t>
      </w:r>
      <w:r>
        <w:rPr>
          <w:noProof/>
        </w:rPr>
        <w:tab/>
      </w:r>
      <w:r>
        <w:rPr>
          <w:noProof/>
        </w:rPr>
        <w:fldChar w:fldCharType="begin"/>
      </w:r>
      <w:r>
        <w:rPr>
          <w:noProof/>
        </w:rPr>
        <w:instrText xml:space="preserve"> PAGEREF _Toc379271283 \h </w:instrText>
      </w:r>
      <w:r>
        <w:rPr>
          <w:noProof/>
        </w:rPr>
      </w:r>
      <w:r>
        <w:rPr>
          <w:noProof/>
        </w:rPr>
        <w:fldChar w:fldCharType="separate"/>
      </w:r>
      <w:r>
        <w:rPr>
          <w:noProof/>
        </w:rPr>
        <w:t>14</w:t>
      </w:r>
      <w:r>
        <w:rPr>
          <w:noProof/>
        </w:rPr>
        <w:fldChar w:fldCharType="end"/>
      </w:r>
    </w:p>
    <w:p w:rsidR="004C4A1B" w:rsidRDefault="004C4A1B">
      <w:pPr>
        <w:pStyle w:val="TOC3"/>
        <w:rPr>
          <w:rFonts w:ascii="Calibri" w:hAnsi="Calibri"/>
          <w:noProof/>
          <w:szCs w:val="22"/>
          <w:lang w:eastAsia="en-NZ"/>
        </w:rPr>
      </w:pPr>
      <w:r w:rsidRPr="0008713F">
        <w:rPr>
          <w:i/>
          <w:noProof/>
          <w:lang w:val="en-GB"/>
        </w:rPr>
        <w:t>Risk Matrix</w:t>
      </w:r>
      <w:r>
        <w:rPr>
          <w:noProof/>
        </w:rPr>
        <w:tab/>
      </w:r>
      <w:r>
        <w:rPr>
          <w:noProof/>
        </w:rPr>
        <w:fldChar w:fldCharType="begin"/>
      </w:r>
      <w:r>
        <w:rPr>
          <w:noProof/>
        </w:rPr>
        <w:instrText xml:space="preserve"> PAGEREF _Toc379271284 \h </w:instrText>
      </w:r>
      <w:r>
        <w:rPr>
          <w:noProof/>
        </w:rPr>
      </w:r>
      <w:r>
        <w:rPr>
          <w:noProof/>
        </w:rPr>
        <w:fldChar w:fldCharType="separate"/>
      </w:r>
      <w:r>
        <w:rPr>
          <w:noProof/>
        </w:rPr>
        <w:t>15</w:t>
      </w:r>
      <w:r>
        <w:rPr>
          <w:noProof/>
        </w:rPr>
        <w:fldChar w:fldCharType="end"/>
      </w:r>
    </w:p>
    <w:p w:rsidR="004C4A1B" w:rsidRDefault="004C4A1B">
      <w:pPr>
        <w:pStyle w:val="TOC3"/>
        <w:rPr>
          <w:rFonts w:ascii="Calibri" w:hAnsi="Calibri"/>
          <w:noProof/>
          <w:szCs w:val="22"/>
          <w:lang w:eastAsia="en-NZ"/>
        </w:rPr>
      </w:pPr>
      <w:r w:rsidRPr="0008713F">
        <w:rPr>
          <w:i/>
          <w:noProof/>
          <w:lang w:val="en-GB"/>
        </w:rPr>
        <w:t>Escalation of Risk</w:t>
      </w:r>
      <w:r>
        <w:rPr>
          <w:noProof/>
        </w:rPr>
        <w:tab/>
      </w:r>
      <w:r>
        <w:rPr>
          <w:noProof/>
        </w:rPr>
        <w:fldChar w:fldCharType="begin"/>
      </w:r>
      <w:r>
        <w:rPr>
          <w:noProof/>
        </w:rPr>
        <w:instrText xml:space="preserve"> PAGEREF _Toc379271285 \h </w:instrText>
      </w:r>
      <w:r>
        <w:rPr>
          <w:noProof/>
        </w:rPr>
      </w:r>
      <w:r>
        <w:rPr>
          <w:noProof/>
        </w:rPr>
        <w:fldChar w:fldCharType="separate"/>
      </w:r>
      <w:r>
        <w:rPr>
          <w:noProof/>
        </w:rPr>
        <w:t>15</w:t>
      </w:r>
      <w:r>
        <w:rPr>
          <w:noProof/>
        </w:rPr>
        <w:fldChar w:fldCharType="end"/>
      </w:r>
    </w:p>
    <w:p w:rsidR="004C4A1B" w:rsidRPr="00926630" w:rsidRDefault="004C4A1B" w:rsidP="00C763AA">
      <w:pPr>
        <w:pStyle w:val="SingleSpacedParagraph"/>
        <w:jc w:val="both"/>
      </w:pPr>
      <w:r>
        <w:rPr>
          <w:b/>
        </w:rPr>
        <w:fldChar w:fldCharType="end"/>
      </w:r>
    </w:p>
    <w:p w:rsidR="004C4A1B" w:rsidRPr="00C763AA" w:rsidRDefault="004C4A1B" w:rsidP="00C763AA">
      <w:pPr>
        <w:pStyle w:val="HeadingTableofTables"/>
        <w:jc w:val="both"/>
      </w:pPr>
      <w:r w:rsidRPr="00C763AA">
        <w:t>Table of tables</w:t>
      </w:r>
    </w:p>
    <w:p w:rsidR="004C4A1B" w:rsidRDefault="004C4A1B">
      <w:pPr>
        <w:pStyle w:val="TableofFigures"/>
        <w:rPr>
          <w:rFonts w:ascii="Calibri" w:hAnsi="Calibri"/>
          <w:noProof/>
          <w:szCs w:val="22"/>
          <w:lang w:eastAsia="en-NZ"/>
        </w:rPr>
      </w:pPr>
      <w:r w:rsidRPr="00926630">
        <w:fldChar w:fldCharType="begin"/>
      </w:r>
      <w:r w:rsidRPr="00926630">
        <w:instrText xml:space="preserve"> TOC \h \z \c "Table" </w:instrText>
      </w:r>
      <w:r w:rsidRPr="00926630">
        <w:fldChar w:fldCharType="separate"/>
      </w:r>
      <w:hyperlink w:anchor="_Toc379271286" w:history="1">
        <w:r w:rsidRPr="003A3184">
          <w:rPr>
            <w:rStyle w:val="Hyperlink"/>
            <w:noProof/>
          </w:rPr>
          <w:t>Table 1 – Gross Risks</w:t>
        </w:r>
        <w:r>
          <w:rPr>
            <w:noProof/>
            <w:webHidden/>
          </w:rPr>
          <w:tab/>
        </w:r>
        <w:r>
          <w:rPr>
            <w:noProof/>
            <w:webHidden/>
          </w:rPr>
          <w:fldChar w:fldCharType="begin"/>
        </w:r>
        <w:r>
          <w:rPr>
            <w:noProof/>
            <w:webHidden/>
          </w:rPr>
          <w:instrText xml:space="preserve"> PAGEREF _Toc379271286 \h </w:instrText>
        </w:r>
        <w:r>
          <w:rPr>
            <w:noProof/>
            <w:webHidden/>
          </w:rPr>
        </w:r>
        <w:r>
          <w:rPr>
            <w:noProof/>
            <w:webHidden/>
          </w:rPr>
          <w:fldChar w:fldCharType="separate"/>
        </w:r>
        <w:r>
          <w:rPr>
            <w:noProof/>
            <w:webHidden/>
          </w:rPr>
          <w:t>3</w:t>
        </w:r>
        <w:r>
          <w:rPr>
            <w:noProof/>
            <w:webHidden/>
          </w:rPr>
          <w:fldChar w:fldCharType="end"/>
        </w:r>
      </w:hyperlink>
    </w:p>
    <w:p w:rsidR="004C4A1B" w:rsidRDefault="008B7AEE">
      <w:pPr>
        <w:pStyle w:val="TableofFigures"/>
        <w:rPr>
          <w:rFonts w:ascii="Calibri" w:hAnsi="Calibri"/>
          <w:noProof/>
          <w:szCs w:val="22"/>
          <w:lang w:eastAsia="en-NZ"/>
        </w:rPr>
      </w:pPr>
      <w:hyperlink w:anchor="_Toc379271287" w:history="1">
        <w:r w:rsidR="004C4A1B" w:rsidRPr="003A3184">
          <w:rPr>
            <w:rStyle w:val="Hyperlink"/>
            <w:noProof/>
          </w:rPr>
          <w:t>Table 2 – Residual Risks</w:t>
        </w:r>
        <w:r w:rsidR="004C4A1B">
          <w:rPr>
            <w:noProof/>
            <w:webHidden/>
          </w:rPr>
          <w:tab/>
        </w:r>
        <w:r w:rsidR="004C4A1B">
          <w:rPr>
            <w:noProof/>
            <w:webHidden/>
          </w:rPr>
          <w:fldChar w:fldCharType="begin"/>
        </w:r>
        <w:r w:rsidR="004C4A1B">
          <w:rPr>
            <w:noProof/>
            <w:webHidden/>
          </w:rPr>
          <w:instrText xml:space="preserve"> PAGEREF _Toc379271287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88" w:history="1">
        <w:r w:rsidR="004C4A1B" w:rsidRPr="003A3184">
          <w:rPr>
            <w:rStyle w:val="Hyperlink"/>
            <w:noProof/>
          </w:rPr>
          <w:t>Table 3 – Risk Details</w:t>
        </w:r>
        <w:r w:rsidR="004C4A1B">
          <w:rPr>
            <w:noProof/>
            <w:webHidden/>
          </w:rPr>
          <w:tab/>
        </w:r>
        <w:r w:rsidR="004C4A1B">
          <w:rPr>
            <w:noProof/>
            <w:webHidden/>
          </w:rPr>
          <w:fldChar w:fldCharType="begin"/>
        </w:r>
        <w:r w:rsidR="004C4A1B">
          <w:rPr>
            <w:noProof/>
            <w:webHidden/>
          </w:rPr>
          <w:instrText xml:space="preserve"> PAGEREF _Toc379271288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89" w:history="1">
        <w:r w:rsidR="004C4A1B" w:rsidRPr="003A3184">
          <w:rPr>
            <w:rStyle w:val="Hyperlink"/>
            <w:noProof/>
          </w:rPr>
          <w:t>Table 4 – Controls Catalogue</w:t>
        </w:r>
        <w:r w:rsidR="004C4A1B">
          <w:rPr>
            <w:noProof/>
            <w:webHidden/>
          </w:rPr>
          <w:tab/>
        </w:r>
        <w:r w:rsidR="004C4A1B">
          <w:rPr>
            <w:noProof/>
            <w:webHidden/>
          </w:rPr>
          <w:fldChar w:fldCharType="begin"/>
        </w:r>
        <w:r w:rsidR="004C4A1B">
          <w:rPr>
            <w:noProof/>
            <w:webHidden/>
          </w:rPr>
          <w:instrText xml:space="preserve"> PAGEREF _Toc379271289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90" w:history="1">
        <w:r w:rsidR="004C4A1B" w:rsidRPr="003A3184">
          <w:rPr>
            <w:rStyle w:val="Hyperlink"/>
            <w:noProof/>
          </w:rPr>
          <w:t>Table 5 – Controls to Risk Mapping</w:t>
        </w:r>
        <w:r w:rsidR="004C4A1B">
          <w:rPr>
            <w:noProof/>
            <w:webHidden/>
          </w:rPr>
          <w:tab/>
        </w:r>
        <w:r w:rsidR="004C4A1B">
          <w:rPr>
            <w:noProof/>
            <w:webHidden/>
          </w:rPr>
          <w:fldChar w:fldCharType="begin"/>
        </w:r>
        <w:r w:rsidR="004C4A1B">
          <w:rPr>
            <w:noProof/>
            <w:webHidden/>
          </w:rPr>
          <w:instrText xml:space="preserve"> PAGEREF _Toc379271290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91" w:history="1">
        <w:r w:rsidR="004C4A1B" w:rsidRPr="003A3184">
          <w:rPr>
            <w:rStyle w:val="Hyperlink"/>
            <w:noProof/>
            <w:lang w:val="en-GB"/>
          </w:rPr>
          <w:t>Table 6 – Impact Scale</w:t>
        </w:r>
        <w:r w:rsidR="004C4A1B">
          <w:rPr>
            <w:noProof/>
            <w:webHidden/>
          </w:rPr>
          <w:tab/>
        </w:r>
        <w:r w:rsidR="004C4A1B">
          <w:rPr>
            <w:noProof/>
            <w:webHidden/>
          </w:rPr>
          <w:fldChar w:fldCharType="begin"/>
        </w:r>
        <w:r w:rsidR="004C4A1B">
          <w:rPr>
            <w:noProof/>
            <w:webHidden/>
          </w:rPr>
          <w:instrText xml:space="preserve"> PAGEREF _Toc379271291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92" w:history="1">
        <w:r w:rsidR="004C4A1B" w:rsidRPr="003A3184">
          <w:rPr>
            <w:rStyle w:val="Hyperlink"/>
            <w:noProof/>
            <w:lang w:val="en-GB"/>
          </w:rPr>
          <w:t>Table 7 – Likelihood Scale</w:t>
        </w:r>
        <w:r w:rsidR="004C4A1B">
          <w:rPr>
            <w:noProof/>
            <w:webHidden/>
          </w:rPr>
          <w:tab/>
        </w:r>
        <w:r w:rsidR="004C4A1B">
          <w:rPr>
            <w:noProof/>
            <w:webHidden/>
          </w:rPr>
          <w:fldChar w:fldCharType="begin"/>
        </w:r>
        <w:r w:rsidR="004C4A1B">
          <w:rPr>
            <w:noProof/>
            <w:webHidden/>
          </w:rPr>
          <w:instrText xml:space="preserve"> PAGEREF _Toc379271292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93" w:history="1">
        <w:r w:rsidR="004C4A1B" w:rsidRPr="003A3184">
          <w:rPr>
            <w:rStyle w:val="Hyperlink"/>
            <w:noProof/>
            <w:lang w:val="en-GB"/>
          </w:rPr>
          <w:t>Table 8 – Risk Matrix</w:t>
        </w:r>
        <w:r w:rsidR="004C4A1B">
          <w:rPr>
            <w:noProof/>
            <w:webHidden/>
          </w:rPr>
          <w:tab/>
        </w:r>
        <w:r w:rsidR="004C4A1B">
          <w:rPr>
            <w:noProof/>
            <w:webHidden/>
          </w:rPr>
          <w:fldChar w:fldCharType="begin"/>
        </w:r>
        <w:r w:rsidR="004C4A1B">
          <w:rPr>
            <w:noProof/>
            <w:webHidden/>
          </w:rPr>
          <w:instrText xml:space="preserve"> PAGEREF _Toc379271293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Default="008B7AEE">
      <w:pPr>
        <w:pStyle w:val="TableofFigures"/>
        <w:rPr>
          <w:rFonts w:ascii="Calibri" w:hAnsi="Calibri"/>
          <w:noProof/>
          <w:szCs w:val="22"/>
          <w:lang w:eastAsia="en-NZ"/>
        </w:rPr>
      </w:pPr>
      <w:hyperlink w:anchor="_Toc379271294" w:history="1">
        <w:r w:rsidR="004C4A1B" w:rsidRPr="003A3184">
          <w:rPr>
            <w:rStyle w:val="Hyperlink"/>
            <w:noProof/>
            <w:lang w:val="en-GB"/>
          </w:rPr>
          <w:t>Table 9 – Risk Escalation and Reporting</w:t>
        </w:r>
        <w:r w:rsidR="004C4A1B">
          <w:rPr>
            <w:noProof/>
            <w:webHidden/>
          </w:rPr>
          <w:tab/>
        </w:r>
        <w:r w:rsidR="004C4A1B">
          <w:rPr>
            <w:noProof/>
            <w:webHidden/>
          </w:rPr>
          <w:fldChar w:fldCharType="begin"/>
        </w:r>
        <w:r w:rsidR="004C4A1B">
          <w:rPr>
            <w:noProof/>
            <w:webHidden/>
          </w:rPr>
          <w:instrText xml:space="preserve"> PAGEREF _Toc379271294 \h </w:instrText>
        </w:r>
        <w:r w:rsidR="004C4A1B">
          <w:rPr>
            <w:noProof/>
            <w:webHidden/>
          </w:rPr>
        </w:r>
        <w:r w:rsidR="004C4A1B">
          <w:rPr>
            <w:noProof/>
            <w:webHidden/>
          </w:rPr>
          <w:fldChar w:fldCharType="separate"/>
        </w:r>
        <w:r w:rsidR="004C4A1B">
          <w:rPr>
            <w:noProof/>
            <w:webHidden/>
          </w:rPr>
          <w:t>3</w:t>
        </w:r>
        <w:r w:rsidR="004C4A1B">
          <w:rPr>
            <w:noProof/>
            <w:webHidden/>
          </w:rPr>
          <w:fldChar w:fldCharType="end"/>
        </w:r>
      </w:hyperlink>
    </w:p>
    <w:p w:rsidR="004C4A1B" w:rsidRPr="00926630" w:rsidRDefault="004C4A1B" w:rsidP="00C763AA">
      <w:pPr>
        <w:pStyle w:val="SingleSpacedParagraph"/>
        <w:jc w:val="both"/>
      </w:pPr>
      <w:r w:rsidRPr="00926630">
        <w:fldChar w:fldCharType="end"/>
      </w:r>
    </w:p>
    <w:p w:rsidR="004C4A1B" w:rsidRPr="008D5956" w:rsidRDefault="004C4A1B" w:rsidP="00E74FD7">
      <w:pPr>
        <w:pStyle w:val="Heading1"/>
        <w:numPr>
          <w:ilvl w:val="0"/>
          <w:numId w:val="41"/>
        </w:numPr>
        <w:ind w:left="426" w:hanging="425"/>
        <w:rPr>
          <w:lang w:val="en-GB"/>
        </w:rPr>
      </w:pPr>
      <w:r>
        <w:br w:type="page"/>
      </w:r>
      <w:bookmarkStart w:id="6" w:name="_Toc322526807"/>
      <w:bookmarkStart w:id="7" w:name="_Toc337486498"/>
      <w:bookmarkStart w:id="8" w:name="_Toc379271276"/>
      <w:bookmarkStart w:id="9" w:name="_Ref224565524"/>
      <w:bookmarkStart w:id="10" w:name="_Ref224565531"/>
      <w:bookmarkStart w:id="11" w:name="_Ref224566331"/>
      <w:bookmarkStart w:id="12" w:name="_Toc224723837"/>
      <w:r w:rsidRPr="00D54AEE">
        <w:rPr>
          <w:lang w:val="en-GB"/>
        </w:rPr>
        <w:t>Executive Summary</w:t>
      </w:r>
      <w:bookmarkEnd w:id="6"/>
      <w:bookmarkEnd w:id="7"/>
      <w:bookmarkEnd w:id="8"/>
    </w:p>
    <w:p w:rsidR="004C4A1B" w:rsidRPr="00173F7C" w:rsidRDefault="004C4A1B" w:rsidP="00C763AA">
      <w:pPr>
        <w:pStyle w:val="Heading2Non-Contents"/>
        <w:spacing w:before="0"/>
      </w:pPr>
      <w:bookmarkStart w:id="13" w:name="_Toc322526808"/>
      <w:bookmarkStart w:id="14" w:name="_Toc337486499"/>
      <w:r w:rsidRPr="00173F7C">
        <w:t>Introduction</w:t>
      </w:r>
      <w:bookmarkEnd w:id="13"/>
      <w:bookmarkEnd w:id="14"/>
    </w:p>
    <w:p w:rsidR="004C4A1B" w:rsidRDefault="004C4A1B" w:rsidP="00C763AA">
      <w:pPr>
        <w:spacing w:line="276" w:lineRule="auto"/>
        <w:jc w:val="both"/>
        <w:rPr>
          <w:sz w:val="20"/>
          <w:szCs w:val="20"/>
        </w:rPr>
      </w:pPr>
      <w:r w:rsidRPr="00C60930">
        <w:rPr>
          <w:sz w:val="20"/>
          <w:szCs w:val="20"/>
        </w:rPr>
        <w:t xml:space="preserve">This report presents the findings of an information security risk </w:t>
      </w:r>
      <w:r w:rsidRPr="007D4252">
        <w:rPr>
          <w:sz w:val="20"/>
          <w:szCs w:val="20"/>
        </w:rPr>
        <w:t xml:space="preserve">assessment of the </w:t>
      </w:r>
      <w:r w:rsidRPr="007D4252">
        <w:rPr>
          <w:i/>
          <w:sz w:val="20"/>
          <w:szCs w:val="20"/>
        </w:rPr>
        <w:t>&lt;information system or project name&gt;</w:t>
      </w:r>
      <w:r w:rsidRPr="007D4252">
        <w:rPr>
          <w:sz w:val="20"/>
          <w:szCs w:val="20"/>
        </w:rPr>
        <w:t xml:space="preserve">. The risk assessment followed the </w:t>
      </w:r>
      <w:r w:rsidRPr="007D4252">
        <w:rPr>
          <w:i/>
          <w:sz w:val="20"/>
          <w:szCs w:val="20"/>
        </w:rPr>
        <w:t>&lt;agency name&gt;</w:t>
      </w:r>
      <w:r>
        <w:rPr>
          <w:sz w:val="20"/>
          <w:szCs w:val="20"/>
        </w:rPr>
        <w:t xml:space="preserve"> Risk assessment process which </w:t>
      </w:r>
      <w:r w:rsidRPr="00C60930">
        <w:rPr>
          <w:sz w:val="20"/>
          <w:szCs w:val="20"/>
        </w:rPr>
        <w:t>is based on the AS/NZS ISO 31000:2009 and ISO/IEC 27005:2011 risk management standards.</w:t>
      </w:r>
    </w:p>
    <w:p w:rsidR="004C4A1B" w:rsidRDefault="004C4A1B" w:rsidP="00C763AA">
      <w:pPr>
        <w:pStyle w:val="Heading2Non-Contents"/>
      </w:pPr>
      <w:bookmarkStart w:id="15" w:name="_Toc322526809"/>
      <w:bookmarkStart w:id="16" w:name="_Toc337486500"/>
      <w:r w:rsidRPr="00173F7C">
        <w:t>Findings and Recommendations</w:t>
      </w:r>
      <w:bookmarkEnd w:id="15"/>
      <w:bookmarkEnd w:id="16"/>
    </w:p>
    <w:p w:rsidR="004C4A1B" w:rsidRDefault="004C4A1B" w:rsidP="00C763AA">
      <w:pPr>
        <w:spacing w:line="276" w:lineRule="auto"/>
        <w:jc w:val="both"/>
        <w:rPr>
          <w:sz w:val="20"/>
          <w:szCs w:val="20"/>
        </w:rPr>
      </w:pPr>
      <w:r w:rsidRPr="0041320F">
        <w:rPr>
          <w:sz w:val="20"/>
          <w:szCs w:val="20"/>
        </w:rPr>
        <w:t xml:space="preserve">A </w:t>
      </w:r>
      <w:r w:rsidRPr="008E09AF">
        <w:rPr>
          <w:sz w:val="20"/>
          <w:szCs w:val="20"/>
        </w:rPr>
        <w:t xml:space="preserve">total of </w:t>
      </w:r>
      <w:r w:rsidRPr="008E09AF">
        <w:rPr>
          <w:i/>
          <w:sz w:val="20"/>
          <w:szCs w:val="20"/>
        </w:rPr>
        <w:t>&lt;XX&gt;</w:t>
      </w:r>
      <w:r w:rsidRPr="008E09AF">
        <w:rPr>
          <w:sz w:val="20"/>
          <w:szCs w:val="20"/>
        </w:rPr>
        <w:t xml:space="preserve"> risks</w:t>
      </w:r>
      <w:r w:rsidRPr="0041320F">
        <w:rPr>
          <w:sz w:val="20"/>
          <w:szCs w:val="20"/>
        </w:rPr>
        <w:t xml:space="preserve"> were identified during the risk assessment </w:t>
      </w:r>
      <w:r w:rsidRPr="00D75ED7">
        <w:rPr>
          <w:sz w:val="20"/>
          <w:szCs w:val="20"/>
        </w:rPr>
        <w:t xml:space="preserve">process. </w:t>
      </w:r>
      <w:r w:rsidRPr="007C3D85">
        <w:rPr>
          <w:sz w:val="20"/>
          <w:szCs w:val="20"/>
        </w:rPr>
        <w:fldChar w:fldCharType="begin"/>
      </w:r>
      <w:r w:rsidRPr="007C3D85">
        <w:rPr>
          <w:sz w:val="20"/>
          <w:szCs w:val="20"/>
        </w:rPr>
        <w:instrText xml:space="preserve"> REF _Ref226989434 \h </w:instrText>
      </w:r>
      <w:r w:rsidRPr="007C3D85">
        <w:rPr>
          <w:sz w:val="20"/>
          <w:szCs w:val="20"/>
        </w:rPr>
      </w:r>
      <w:r w:rsidRPr="007C3D85">
        <w:rPr>
          <w:sz w:val="20"/>
          <w:szCs w:val="20"/>
        </w:rPr>
        <w:fldChar w:fldCharType="separate"/>
      </w:r>
      <w:r>
        <w:t xml:space="preserve">Table </w:t>
      </w:r>
      <w:r>
        <w:rPr>
          <w:noProof/>
        </w:rPr>
        <w:t>1</w:t>
      </w:r>
      <w:r w:rsidRPr="007C3D85">
        <w:rPr>
          <w:sz w:val="20"/>
          <w:szCs w:val="20"/>
        </w:rPr>
        <w:fldChar w:fldCharType="end"/>
      </w:r>
      <w:r w:rsidRPr="007C3D85">
        <w:rPr>
          <w:sz w:val="20"/>
          <w:szCs w:val="20"/>
        </w:rPr>
        <w:t xml:space="preserve"> illustrates</w:t>
      </w:r>
      <w:r w:rsidRPr="0041320F">
        <w:rPr>
          <w:sz w:val="20"/>
          <w:szCs w:val="20"/>
        </w:rPr>
        <w:t xml:space="preserve"> the rating of each risk</w:t>
      </w:r>
      <w:r>
        <w:rPr>
          <w:sz w:val="20"/>
          <w:szCs w:val="20"/>
        </w:rPr>
        <w:t xml:space="preserve"> </w:t>
      </w:r>
      <w:r w:rsidRPr="0041320F">
        <w:rPr>
          <w:sz w:val="20"/>
          <w:szCs w:val="20"/>
          <w:u w:val="single"/>
        </w:rPr>
        <w:t>without</w:t>
      </w:r>
      <w:r w:rsidRPr="0041320F">
        <w:rPr>
          <w:sz w:val="20"/>
          <w:szCs w:val="20"/>
        </w:rPr>
        <w:t xml:space="preserve"> any controls in place:</w:t>
      </w:r>
    </w:p>
    <w:p w:rsidR="004C4A1B" w:rsidRPr="009D1B49" w:rsidRDefault="004C4A1B" w:rsidP="00C763AA">
      <w:pPr>
        <w:pStyle w:val="Caption"/>
        <w:spacing w:before="240"/>
        <w:rPr>
          <w:noProof/>
        </w:rPr>
      </w:pPr>
      <w:bookmarkStart w:id="17" w:name="_Ref226989434"/>
      <w:bookmarkStart w:id="18" w:name="_Toc379271286"/>
      <w:r>
        <w:t xml:space="preserve">Table </w:t>
      </w:r>
      <w:r w:rsidR="008B7AEE">
        <w:fldChar w:fldCharType="begin"/>
      </w:r>
      <w:r w:rsidR="008B7AEE">
        <w:instrText xml:space="preserve"> SEQ Table \* ARABIC </w:instrText>
      </w:r>
      <w:r w:rsidR="008B7AEE">
        <w:fldChar w:fldCharType="separate"/>
      </w:r>
      <w:r>
        <w:rPr>
          <w:noProof/>
        </w:rPr>
        <w:t>1</w:t>
      </w:r>
      <w:r w:rsidR="008B7AEE">
        <w:rPr>
          <w:noProof/>
        </w:rPr>
        <w:fldChar w:fldCharType="end"/>
      </w:r>
      <w:bookmarkEnd w:id="17"/>
      <w:r>
        <w:t xml:space="preserve"> – Gross Risks</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02"/>
        <w:gridCol w:w="1265"/>
        <w:gridCol w:w="1266"/>
        <w:gridCol w:w="1266"/>
        <w:gridCol w:w="1266"/>
        <w:gridCol w:w="1266"/>
      </w:tblGrid>
      <w:tr w:rsidR="004C4A1B" w:rsidRPr="00C60930" w:rsidTr="00EB0B59">
        <w:trPr>
          <w:cantSplit/>
          <w:trHeight w:val="1134"/>
          <w:jc w:val="center"/>
        </w:trPr>
        <w:tc>
          <w:tcPr>
            <w:tcW w:w="0" w:type="auto"/>
            <w:vMerge w:val="restart"/>
            <w:tcBorders>
              <w:top w:val="nil"/>
              <w:left w:val="nil"/>
              <w:bottom w:val="nil"/>
              <w:right w:val="nil"/>
            </w:tcBorders>
            <w:textDirection w:val="btLr"/>
            <w:vAlign w:val="bottom"/>
          </w:tcPr>
          <w:p w:rsidR="004C4A1B" w:rsidRPr="005D17DC" w:rsidRDefault="004C4A1B" w:rsidP="00EB0B59">
            <w:pPr>
              <w:ind w:left="113" w:right="113"/>
              <w:jc w:val="center"/>
              <w:rPr>
                <w:sz w:val="20"/>
                <w:szCs w:val="20"/>
              </w:rPr>
            </w:pPr>
            <w:r w:rsidRPr="005D17DC">
              <w:rPr>
                <w:b/>
                <w:sz w:val="20"/>
                <w:szCs w:val="20"/>
              </w:rPr>
              <w:t>Impact</w:t>
            </w: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Severe </w:t>
            </w:r>
          </w:p>
        </w:tc>
        <w:tc>
          <w:tcPr>
            <w:tcW w:w="1265" w:type="dxa"/>
            <w:shd w:val="clear" w:color="auto" w:fill="FF6600"/>
            <w:vAlign w:val="center"/>
          </w:tcPr>
          <w:p w:rsidR="004C4A1B" w:rsidRDefault="004C4A1B" w:rsidP="00EB0B59">
            <w:pPr>
              <w:jc w:val="center"/>
              <w:rPr>
                <w:sz w:val="16"/>
                <w:szCs w:val="16"/>
              </w:rPr>
            </w:pPr>
            <w:r>
              <w:t>1</w:t>
            </w:r>
            <w:r w:rsidRPr="00C60930">
              <w:t>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rsidRPr="00C60930">
              <w:t>1</w:t>
            </w:r>
            <w:r>
              <w:t>9</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22</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24</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Significant </w:t>
            </w:r>
          </w:p>
        </w:tc>
        <w:tc>
          <w:tcPr>
            <w:tcW w:w="1265" w:type="dxa"/>
            <w:shd w:val="clear" w:color="auto" w:fill="FFCC00"/>
            <w:vAlign w:val="center"/>
          </w:tcPr>
          <w:p w:rsidR="004C4A1B" w:rsidRDefault="004C4A1B" w:rsidP="00EB0B59">
            <w:pPr>
              <w:jc w:val="center"/>
              <w:rPr>
                <w:sz w:val="16"/>
                <w:szCs w:val="16"/>
              </w:rPr>
            </w:pPr>
            <w:r>
              <w:t>10</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14</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18</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21</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Moderate </w:t>
            </w:r>
          </w:p>
        </w:tc>
        <w:tc>
          <w:tcPr>
            <w:tcW w:w="1265" w:type="dxa"/>
            <w:shd w:val="clear" w:color="auto" w:fill="FFCC00"/>
            <w:vAlign w:val="center"/>
          </w:tcPr>
          <w:p w:rsidR="004C4A1B" w:rsidRDefault="004C4A1B" w:rsidP="00EB0B59">
            <w:pPr>
              <w:jc w:val="center"/>
              <w:rPr>
                <w:sz w:val="16"/>
                <w:szCs w:val="16"/>
              </w:rPr>
            </w:pPr>
            <w:r>
              <w:t>6</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9</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17</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20</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Minor </w:t>
            </w:r>
          </w:p>
        </w:tc>
        <w:tc>
          <w:tcPr>
            <w:tcW w:w="1265" w:type="dxa"/>
            <w:shd w:val="clear" w:color="auto" w:fill="99CC00"/>
            <w:vAlign w:val="center"/>
          </w:tcPr>
          <w:p w:rsidR="004C4A1B" w:rsidRDefault="004C4A1B" w:rsidP="00EB0B59">
            <w:pPr>
              <w:jc w:val="center"/>
              <w:rPr>
                <w:sz w:val="16"/>
                <w:szCs w:val="16"/>
              </w:rPr>
            </w:pPr>
            <w:r>
              <w:t>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8</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12</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16</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Minimal</w:t>
            </w:r>
          </w:p>
        </w:tc>
        <w:tc>
          <w:tcPr>
            <w:tcW w:w="1265" w:type="dxa"/>
            <w:shd w:val="clear" w:color="auto" w:fill="99CC00"/>
            <w:vAlign w:val="center"/>
          </w:tcPr>
          <w:p w:rsidR="004C4A1B" w:rsidRDefault="004C4A1B" w:rsidP="00EB0B59">
            <w:pPr>
              <w:jc w:val="center"/>
              <w:rPr>
                <w:sz w:val="16"/>
                <w:szCs w:val="16"/>
              </w:rPr>
            </w:pPr>
            <w:r w:rsidRPr="00C60930">
              <w:t>1</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99CC00"/>
            <w:vAlign w:val="center"/>
          </w:tcPr>
          <w:p w:rsidR="004C4A1B" w:rsidRDefault="004C4A1B" w:rsidP="00EB0B59">
            <w:pPr>
              <w:jc w:val="center"/>
              <w:rPr>
                <w:sz w:val="16"/>
                <w:szCs w:val="16"/>
              </w:rPr>
            </w:pPr>
            <w:r w:rsidRPr="00C60930">
              <w:t>2</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4</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7</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11</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r>
      <w:tr w:rsidR="004C4A1B" w:rsidRPr="00C60930" w:rsidTr="00EB0B59">
        <w:trPr>
          <w:jc w:val="center"/>
        </w:trPr>
        <w:tc>
          <w:tcPr>
            <w:tcW w:w="0" w:type="auto"/>
            <w:gridSpan w:val="2"/>
            <w:vMerge w:val="restart"/>
            <w:tcBorders>
              <w:top w:val="nil"/>
              <w:left w:val="nil"/>
              <w:right w:val="nil"/>
            </w:tcBorders>
            <w:vAlign w:val="center"/>
          </w:tcPr>
          <w:p w:rsidR="004C4A1B" w:rsidRPr="00C60930" w:rsidRDefault="004C4A1B" w:rsidP="00EB0B59">
            <w:pPr>
              <w:jc w:val="center"/>
            </w:pPr>
          </w:p>
        </w:tc>
        <w:tc>
          <w:tcPr>
            <w:tcW w:w="1265"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 xml:space="preserve">Almost Never </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 but Unlikely</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Highly Probable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Almost Certain</w:t>
            </w:r>
          </w:p>
        </w:tc>
      </w:tr>
      <w:tr w:rsidR="004C4A1B" w:rsidRPr="00C60930" w:rsidTr="00EB0B59">
        <w:trPr>
          <w:jc w:val="center"/>
        </w:trPr>
        <w:tc>
          <w:tcPr>
            <w:tcW w:w="0" w:type="auto"/>
            <w:gridSpan w:val="2"/>
            <w:vMerge/>
            <w:tcBorders>
              <w:left w:val="nil"/>
              <w:bottom w:val="nil"/>
              <w:right w:val="nil"/>
            </w:tcBorders>
            <w:vAlign w:val="center"/>
          </w:tcPr>
          <w:p w:rsidR="004C4A1B" w:rsidRPr="00C60930" w:rsidRDefault="004C4A1B" w:rsidP="00EB0B59">
            <w:pPr>
              <w:jc w:val="center"/>
            </w:pPr>
          </w:p>
        </w:tc>
        <w:tc>
          <w:tcPr>
            <w:tcW w:w="6329" w:type="dxa"/>
            <w:gridSpan w:val="5"/>
            <w:tcBorders>
              <w:top w:val="nil"/>
              <w:left w:val="nil"/>
              <w:bottom w:val="nil"/>
              <w:right w:val="nil"/>
            </w:tcBorders>
            <w:vAlign w:val="center"/>
          </w:tcPr>
          <w:p w:rsidR="004C4A1B" w:rsidRPr="005D17DC" w:rsidRDefault="004C4A1B" w:rsidP="00EB0B59">
            <w:pPr>
              <w:overflowPunct w:val="0"/>
              <w:autoSpaceDE w:val="0"/>
              <w:autoSpaceDN w:val="0"/>
              <w:adjustRightInd w:val="0"/>
              <w:jc w:val="center"/>
              <w:textAlignment w:val="baseline"/>
              <w:rPr>
                <w:b/>
                <w:sz w:val="20"/>
                <w:szCs w:val="20"/>
              </w:rPr>
            </w:pPr>
            <w:r w:rsidRPr="005D17DC">
              <w:rPr>
                <w:b/>
                <w:sz w:val="20"/>
                <w:szCs w:val="20"/>
              </w:rPr>
              <w:t>Likelihood</w:t>
            </w:r>
          </w:p>
        </w:tc>
      </w:tr>
    </w:tbl>
    <w:p w:rsidR="004C4A1B" w:rsidRPr="007679AE" w:rsidRDefault="004C4A1B" w:rsidP="00C763AA">
      <w:pPr>
        <w:spacing w:before="240" w:line="276" w:lineRule="auto"/>
        <w:jc w:val="both"/>
        <w:rPr>
          <w:sz w:val="20"/>
          <w:szCs w:val="20"/>
        </w:rPr>
      </w:pPr>
      <w:r>
        <w:rPr>
          <w:sz w:val="20"/>
          <w:szCs w:val="20"/>
        </w:rPr>
        <w:t>&lt;Provide a high-level overview of the findings and recommendations&gt;</w:t>
      </w:r>
    </w:p>
    <w:p w:rsidR="004C4A1B" w:rsidRDefault="004C4A1B" w:rsidP="00C763AA">
      <w:pPr>
        <w:spacing w:before="240" w:line="276" w:lineRule="auto"/>
        <w:jc w:val="both"/>
        <w:rPr>
          <w:sz w:val="20"/>
          <w:szCs w:val="20"/>
        </w:rPr>
      </w:pPr>
      <w:r w:rsidRPr="007C3D85">
        <w:rPr>
          <w:sz w:val="20"/>
          <w:szCs w:val="20"/>
        </w:rPr>
        <w:fldChar w:fldCharType="begin"/>
      </w:r>
      <w:r w:rsidRPr="007C3D85">
        <w:rPr>
          <w:sz w:val="20"/>
          <w:szCs w:val="20"/>
        </w:rPr>
        <w:instrText xml:space="preserve"> REF _Ref337138899 \h </w:instrText>
      </w:r>
      <w:r w:rsidRPr="007C3D85">
        <w:rPr>
          <w:sz w:val="20"/>
          <w:szCs w:val="20"/>
        </w:rPr>
      </w:r>
      <w:r w:rsidRPr="007C3D85">
        <w:rPr>
          <w:sz w:val="20"/>
          <w:szCs w:val="20"/>
        </w:rPr>
        <w:fldChar w:fldCharType="separate"/>
      </w:r>
      <w:r>
        <w:t xml:space="preserve">Table </w:t>
      </w:r>
      <w:r>
        <w:rPr>
          <w:noProof/>
        </w:rPr>
        <w:t>2</w:t>
      </w:r>
      <w:r w:rsidRPr="007C3D85">
        <w:rPr>
          <w:sz w:val="20"/>
          <w:szCs w:val="20"/>
        </w:rPr>
        <w:fldChar w:fldCharType="end"/>
      </w:r>
      <w:r w:rsidRPr="007C3D85">
        <w:rPr>
          <w:sz w:val="20"/>
          <w:szCs w:val="20"/>
        </w:rPr>
        <w:t xml:space="preserve"> </w:t>
      </w:r>
      <w:r w:rsidRPr="00FA08B7">
        <w:rPr>
          <w:sz w:val="20"/>
          <w:szCs w:val="20"/>
        </w:rPr>
        <w:t>illustrates</w:t>
      </w:r>
      <w:r w:rsidRPr="007679AE">
        <w:rPr>
          <w:sz w:val="20"/>
          <w:szCs w:val="20"/>
        </w:rPr>
        <w:t xml:space="preserve"> the expected residual rating of each of the </w:t>
      </w:r>
      <w:r>
        <w:rPr>
          <w:sz w:val="20"/>
          <w:szCs w:val="20"/>
        </w:rPr>
        <w:t>identified</w:t>
      </w:r>
      <w:r w:rsidRPr="007679AE">
        <w:rPr>
          <w:sz w:val="20"/>
          <w:szCs w:val="20"/>
        </w:rPr>
        <w:t xml:space="preserve"> risks if </w:t>
      </w:r>
      <w:r w:rsidRPr="007679AE">
        <w:rPr>
          <w:sz w:val="20"/>
          <w:szCs w:val="20"/>
          <w:u w:val="single"/>
        </w:rPr>
        <w:t>all</w:t>
      </w:r>
      <w:r w:rsidRPr="007679AE">
        <w:rPr>
          <w:sz w:val="20"/>
          <w:szCs w:val="20"/>
        </w:rPr>
        <w:t xml:space="preserve"> the recommended controls are implemented and appropriately configured and managed:</w:t>
      </w:r>
    </w:p>
    <w:p w:rsidR="004C4A1B" w:rsidRDefault="004C4A1B" w:rsidP="00C763AA">
      <w:pPr>
        <w:pStyle w:val="Caption"/>
      </w:pPr>
      <w:r>
        <w:br w:type="page"/>
      </w:r>
      <w:bookmarkStart w:id="19" w:name="_Ref337138899"/>
      <w:bookmarkStart w:id="20" w:name="_Toc379271287"/>
      <w:r>
        <w:t xml:space="preserve">Table </w:t>
      </w:r>
      <w:r w:rsidR="008B7AEE">
        <w:fldChar w:fldCharType="begin"/>
      </w:r>
      <w:r w:rsidR="008B7AEE">
        <w:instrText xml:space="preserve"> SEQ Table \* ARABIC </w:instrText>
      </w:r>
      <w:r w:rsidR="008B7AEE">
        <w:fldChar w:fldCharType="separate"/>
      </w:r>
      <w:r>
        <w:rPr>
          <w:noProof/>
        </w:rPr>
        <w:t>2</w:t>
      </w:r>
      <w:r w:rsidR="008B7AEE">
        <w:rPr>
          <w:noProof/>
        </w:rPr>
        <w:fldChar w:fldCharType="end"/>
      </w:r>
      <w:bookmarkEnd w:id="19"/>
      <w:r>
        <w:t xml:space="preserve"> – Residual Risks</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02"/>
        <w:gridCol w:w="1266"/>
        <w:gridCol w:w="1266"/>
        <w:gridCol w:w="1266"/>
        <w:gridCol w:w="1266"/>
        <w:gridCol w:w="1266"/>
      </w:tblGrid>
      <w:tr w:rsidR="004C4A1B" w:rsidRPr="00C60930" w:rsidTr="00EB0B59">
        <w:trPr>
          <w:cantSplit/>
          <w:trHeight w:val="1134"/>
          <w:jc w:val="center"/>
        </w:trPr>
        <w:tc>
          <w:tcPr>
            <w:tcW w:w="0" w:type="auto"/>
            <w:vMerge w:val="restart"/>
            <w:tcBorders>
              <w:top w:val="nil"/>
              <w:left w:val="nil"/>
              <w:bottom w:val="nil"/>
              <w:right w:val="nil"/>
            </w:tcBorders>
            <w:textDirection w:val="btLr"/>
            <w:vAlign w:val="bottom"/>
          </w:tcPr>
          <w:p w:rsidR="004C4A1B" w:rsidRPr="005D17DC" w:rsidRDefault="004C4A1B" w:rsidP="00EB0B59">
            <w:pPr>
              <w:ind w:left="113" w:right="113"/>
              <w:jc w:val="center"/>
              <w:rPr>
                <w:sz w:val="20"/>
                <w:szCs w:val="20"/>
              </w:rPr>
            </w:pPr>
            <w:r w:rsidRPr="005D17DC">
              <w:rPr>
                <w:b/>
                <w:sz w:val="20"/>
                <w:szCs w:val="20"/>
              </w:rPr>
              <w:t>Impact</w:t>
            </w: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Severe </w:t>
            </w:r>
          </w:p>
        </w:tc>
        <w:tc>
          <w:tcPr>
            <w:tcW w:w="1266" w:type="dxa"/>
            <w:shd w:val="clear" w:color="auto" w:fill="FF6600"/>
            <w:vAlign w:val="center"/>
          </w:tcPr>
          <w:p w:rsidR="004C4A1B" w:rsidRDefault="004C4A1B" w:rsidP="00EB0B59">
            <w:pPr>
              <w:jc w:val="center"/>
              <w:rPr>
                <w:sz w:val="16"/>
                <w:szCs w:val="16"/>
              </w:rPr>
            </w:pPr>
            <w:r>
              <w:t>1</w:t>
            </w:r>
            <w:r w:rsidRPr="00C60930">
              <w:t>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rsidRPr="00C60930">
              <w:t>1</w:t>
            </w:r>
            <w:r>
              <w:t>9</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22</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24</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Significant </w:t>
            </w:r>
          </w:p>
        </w:tc>
        <w:tc>
          <w:tcPr>
            <w:tcW w:w="1266" w:type="dxa"/>
            <w:shd w:val="clear" w:color="auto" w:fill="FFCC00"/>
            <w:vAlign w:val="center"/>
          </w:tcPr>
          <w:p w:rsidR="004C4A1B" w:rsidRDefault="004C4A1B" w:rsidP="00EB0B59">
            <w:pPr>
              <w:jc w:val="center"/>
              <w:rPr>
                <w:sz w:val="16"/>
                <w:szCs w:val="16"/>
              </w:rPr>
            </w:pPr>
            <w:r>
              <w:t>10</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14</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18</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21</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0000"/>
            <w:vAlign w:val="center"/>
          </w:tcPr>
          <w:p w:rsidR="004C4A1B" w:rsidRDefault="004C4A1B" w:rsidP="00EB0B59">
            <w:pPr>
              <w:jc w:val="center"/>
              <w:rPr>
                <w:sz w:val="16"/>
                <w:szCs w:val="16"/>
              </w:rPr>
            </w:pPr>
            <w:r>
              <w:t>23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Moderate </w:t>
            </w:r>
          </w:p>
        </w:tc>
        <w:tc>
          <w:tcPr>
            <w:tcW w:w="1266" w:type="dxa"/>
            <w:shd w:val="clear" w:color="auto" w:fill="FFCC00"/>
            <w:vAlign w:val="center"/>
          </w:tcPr>
          <w:p w:rsidR="004C4A1B" w:rsidRDefault="004C4A1B" w:rsidP="00EB0B59">
            <w:pPr>
              <w:jc w:val="center"/>
              <w:rPr>
                <w:sz w:val="16"/>
                <w:szCs w:val="16"/>
              </w:rPr>
            </w:pPr>
            <w:r>
              <w:t>6</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9</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17</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20</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Minor </w:t>
            </w:r>
          </w:p>
        </w:tc>
        <w:tc>
          <w:tcPr>
            <w:tcW w:w="1266" w:type="dxa"/>
            <w:shd w:val="clear" w:color="auto" w:fill="99CC00"/>
            <w:vAlign w:val="center"/>
          </w:tcPr>
          <w:p w:rsidR="004C4A1B" w:rsidRDefault="004C4A1B" w:rsidP="00EB0B59">
            <w:pPr>
              <w:jc w:val="center"/>
              <w:rPr>
                <w:sz w:val="16"/>
                <w:szCs w:val="16"/>
              </w:rPr>
            </w:pPr>
            <w:r>
              <w:t>3</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5</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8</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12</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c>
          <w:tcPr>
            <w:tcW w:w="1266" w:type="dxa"/>
            <w:shd w:val="clear" w:color="auto" w:fill="FF6600"/>
            <w:vAlign w:val="center"/>
          </w:tcPr>
          <w:p w:rsidR="004C4A1B" w:rsidRDefault="004C4A1B" w:rsidP="00EB0B59">
            <w:pPr>
              <w:jc w:val="center"/>
              <w:rPr>
                <w:sz w:val="16"/>
                <w:szCs w:val="16"/>
              </w:rPr>
            </w:pPr>
            <w:r>
              <w:t>16</w:t>
            </w:r>
          </w:p>
          <w:p w:rsidR="004C4A1B" w:rsidRDefault="004C4A1B" w:rsidP="00EB0B59">
            <w:pPr>
              <w:jc w:val="center"/>
              <w:rPr>
                <w:sz w:val="16"/>
                <w:szCs w:val="16"/>
              </w:rPr>
            </w:pPr>
          </w:p>
          <w:p w:rsidR="004C4A1B" w:rsidRDefault="004C4A1B" w:rsidP="00EB0B59">
            <w:pPr>
              <w:jc w:val="center"/>
              <w:rPr>
                <w:sz w:val="16"/>
                <w:szCs w:val="16"/>
              </w:rPr>
            </w:pPr>
          </w:p>
          <w:p w:rsidR="004C4A1B" w:rsidRPr="00186FAF" w:rsidRDefault="004C4A1B" w:rsidP="00EB0B59">
            <w:pPr>
              <w:jc w:val="center"/>
              <w:rPr>
                <w:sz w:val="16"/>
                <w:szCs w:val="16"/>
              </w:rPr>
            </w:pP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Minimal</w:t>
            </w:r>
          </w:p>
        </w:tc>
        <w:tc>
          <w:tcPr>
            <w:tcW w:w="1266" w:type="dxa"/>
            <w:shd w:val="clear" w:color="auto" w:fill="99CC00"/>
            <w:vAlign w:val="center"/>
          </w:tcPr>
          <w:p w:rsidR="004C4A1B" w:rsidRDefault="004C4A1B" w:rsidP="00EB0B59">
            <w:pPr>
              <w:jc w:val="center"/>
              <w:rPr>
                <w:sz w:val="16"/>
                <w:szCs w:val="16"/>
              </w:rPr>
            </w:pPr>
            <w:r w:rsidRPr="00C60930">
              <w:t>1</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99CC00"/>
            <w:vAlign w:val="center"/>
          </w:tcPr>
          <w:p w:rsidR="004C4A1B" w:rsidRDefault="004C4A1B" w:rsidP="00EB0B59">
            <w:pPr>
              <w:jc w:val="center"/>
              <w:rPr>
                <w:sz w:val="16"/>
                <w:szCs w:val="16"/>
              </w:rPr>
            </w:pPr>
            <w:r w:rsidRPr="00C60930">
              <w:t>2</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4</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7</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c>
          <w:tcPr>
            <w:tcW w:w="1266" w:type="dxa"/>
            <w:shd w:val="clear" w:color="auto" w:fill="FFCC00"/>
            <w:vAlign w:val="center"/>
          </w:tcPr>
          <w:p w:rsidR="004C4A1B" w:rsidRDefault="004C4A1B" w:rsidP="00EB0B59">
            <w:pPr>
              <w:jc w:val="center"/>
              <w:rPr>
                <w:sz w:val="16"/>
                <w:szCs w:val="16"/>
              </w:rPr>
            </w:pPr>
            <w:r>
              <w:t>11</w:t>
            </w:r>
          </w:p>
          <w:p w:rsidR="004C4A1B" w:rsidRDefault="004C4A1B" w:rsidP="00EB0B59">
            <w:pPr>
              <w:jc w:val="center"/>
              <w:rPr>
                <w:sz w:val="16"/>
                <w:szCs w:val="16"/>
              </w:rPr>
            </w:pPr>
          </w:p>
          <w:p w:rsidR="004C4A1B" w:rsidRDefault="004C4A1B" w:rsidP="00EB0B59">
            <w:pPr>
              <w:jc w:val="center"/>
              <w:rPr>
                <w:sz w:val="16"/>
                <w:szCs w:val="16"/>
              </w:rPr>
            </w:pPr>
          </w:p>
          <w:p w:rsidR="004C4A1B" w:rsidRPr="00D75ED7" w:rsidRDefault="004C4A1B" w:rsidP="00EB0B59">
            <w:pPr>
              <w:jc w:val="center"/>
              <w:rPr>
                <w:sz w:val="16"/>
                <w:szCs w:val="16"/>
              </w:rPr>
            </w:pPr>
          </w:p>
        </w:tc>
      </w:tr>
      <w:tr w:rsidR="004C4A1B" w:rsidRPr="00C60930" w:rsidTr="00EB0B59">
        <w:trPr>
          <w:jc w:val="center"/>
        </w:trPr>
        <w:tc>
          <w:tcPr>
            <w:tcW w:w="0" w:type="auto"/>
            <w:gridSpan w:val="2"/>
            <w:vMerge w:val="restart"/>
            <w:tcBorders>
              <w:top w:val="nil"/>
              <w:left w:val="nil"/>
              <w:right w:val="nil"/>
            </w:tcBorders>
            <w:vAlign w:val="center"/>
          </w:tcPr>
          <w:p w:rsidR="004C4A1B" w:rsidRPr="00C60930" w:rsidRDefault="004C4A1B" w:rsidP="00EB0B59">
            <w:pPr>
              <w:jc w:val="center"/>
            </w:pP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 xml:space="preserve">Almost Never </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 but Unlikely</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Highly Probable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Almost Certain</w:t>
            </w:r>
          </w:p>
        </w:tc>
      </w:tr>
      <w:tr w:rsidR="004C4A1B" w:rsidRPr="00C60930" w:rsidTr="00EB0B59">
        <w:trPr>
          <w:jc w:val="center"/>
        </w:trPr>
        <w:tc>
          <w:tcPr>
            <w:tcW w:w="0" w:type="auto"/>
            <w:gridSpan w:val="2"/>
            <w:vMerge/>
            <w:tcBorders>
              <w:left w:val="nil"/>
              <w:bottom w:val="nil"/>
              <w:right w:val="nil"/>
            </w:tcBorders>
            <w:vAlign w:val="center"/>
          </w:tcPr>
          <w:p w:rsidR="004C4A1B" w:rsidRPr="00C60930" w:rsidRDefault="004C4A1B" w:rsidP="00EB0B59">
            <w:pPr>
              <w:jc w:val="center"/>
            </w:pPr>
          </w:p>
        </w:tc>
        <w:tc>
          <w:tcPr>
            <w:tcW w:w="6330" w:type="dxa"/>
            <w:gridSpan w:val="5"/>
            <w:tcBorders>
              <w:top w:val="nil"/>
              <w:left w:val="nil"/>
              <w:bottom w:val="nil"/>
              <w:right w:val="nil"/>
            </w:tcBorders>
            <w:vAlign w:val="center"/>
          </w:tcPr>
          <w:p w:rsidR="004C4A1B" w:rsidRPr="005D17DC" w:rsidRDefault="004C4A1B" w:rsidP="00EB0B59">
            <w:pPr>
              <w:overflowPunct w:val="0"/>
              <w:autoSpaceDE w:val="0"/>
              <w:autoSpaceDN w:val="0"/>
              <w:adjustRightInd w:val="0"/>
              <w:jc w:val="center"/>
              <w:textAlignment w:val="baseline"/>
              <w:rPr>
                <w:b/>
                <w:sz w:val="20"/>
                <w:szCs w:val="20"/>
              </w:rPr>
            </w:pPr>
            <w:r w:rsidRPr="005D17DC">
              <w:rPr>
                <w:b/>
                <w:sz w:val="20"/>
                <w:szCs w:val="20"/>
              </w:rPr>
              <w:t>Likelihood</w:t>
            </w:r>
          </w:p>
        </w:tc>
      </w:tr>
    </w:tbl>
    <w:p w:rsidR="004C4A1B" w:rsidRDefault="004C4A1B" w:rsidP="00C763AA">
      <w:pPr>
        <w:spacing w:before="240" w:line="276" w:lineRule="auto"/>
        <w:jc w:val="both"/>
        <w:rPr>
          <w:sz w:val="20"/>
          <w:szCs w:val="20"/>
        </w:rPr>
      </w:pPr>
    </w:p>
    <w:p w:rsidR="004C4A1B" w:rsidRDefault="004C4A1B" w:rsidP="00E74FD7">
      <w:pPr>
        <w:pStyle w:val="Heading1"/>
        <w:numPr>
          <w:ilvl w:val="0"/>
          <w:numId w:val="41"/>
        </w:numPr>
        <w:ind w:left="426" w:hanging="425"/>
      </w:pPr>
      <w:r>
        <w:rPr>
          <w:sz w:val="20"/>
        </w:rPr>
        <w:br w:type="page"/>
      </w:r>
      <w:bookmarkStart w:id="21" w:name="_Toc257875916"/>
      <w:bookmarkStart w:id="22" w:name="_Toc262733088"/>
      <w:bookmarkStart w:id="23" w:name="_Toc263865835"/>
      <w:bookmarkStart w:id="24" w:name="_Toc303950361"/>
      <w:bookmarkStart w:id="25" w:name="_Toc337486501"/>
      <w:bookmarkStart w:id="26" w:name="_Toc379271277"/>
      <w:r w:rsidRPr="00540DD5">
        <w:t>Business Context</w:t>
      </w:r>
      <w:bookmarkEnd w:id="21"/>
      <w:bookmarkEnd w:id="22"/>
      <w:bookmarkEnd w:id="23"/>
      <w:bookmarkEnd w:id="24"/>
      <w:bookmarkEnd w:id="25"/>
      <w:bookmarkEnd w:id="26"/>
    </w:p>
    <w:p w:rsidR="004C4A1B" w:rsidRPr="00045352" w:rsidRDefault="004C4A1B" w:rsidP="00C763AA">
      <w:pPr>
        <w:spacing w:line="276" w:lineRule="auto"/>
        <w:jc w:val="both"/>
        <w:rPr>
          <w:sz w:val="20"/>
          <w:szCs w:val="20"/>
        </w:rPr>
      </w:pPr>
      <w:r w:rsidRPr="00045352">
        <w:rPr>
          <w:sz w:val="20"/>
          <w:szCs w:val="20"/>
        </w:rPr>
        <w:t xml:space="preserve">This </w:t>
      </w:r>
      <w:r w:rsidRPr="007D4252">
        <w:rPr>
          <w:sz w:val="20"/>
          <w:szCs w:val="20"/>
        </w:rPr>
        <w:t xml:space="preserve">section provides an overview of the business context of the </w:t>
      </w:r>
      <w:r w:rsidRPr="007D4252">
        <w:rPr>
          <w:i/>
          <w:sz w:val="20"/>
          <w:szCs w:val="20"/>
        </w:rPr>
        <w:t>&lt;information system or service name&gt;</w:t>
      </w:r>
      <w:r w:rsidRPr="007D4252">
        <w:rPr>
          <w:sz w:val="20"/>
          <w:szCs w:val="20"/>
        </w:rPr>
        <w:t xml:space="preserve"> that</w:t>
      </w:r>
      <w:r w:rsidRPr="00045352">
        <w:rPr>
          <w:sz w:val="20"/>
          <w:szCs w:val="20"/>
        </w:rPr>
        <w:t xml:space="preserve"> is in scope of this </w:t>
      </w:r>
      <w:r>
        <w:rPr>
          <w:sz w:val="20"/>
          <w:szCs w:val="20"/>
        </w:rPr>
        <w:t>information security r</w:t>
      </w:r>
      <w:r w:rsidRPr="00045352">
        <w:rPr>
          <w:sz w:val="20"/>
          <w:szCs w:val="20"/>
        </w:rPr>
        <w:t xml:space="preserve">isk </w:t>
      </w:r>
      <w:r>
        <w:rPr>
          <w:sz w:val="20"/>
          <w:szCs w:val="20"/>
        </w:rPr>
        <w:t>a</w:t>
      </w:r>
      <w:r w:rsidRPr="00045352">
        <w:rPr>
          <w:sz w:val="20"/>
          <w:szCs w:val="20"/>
        </w:rPr>
        <w:t>ssessment.</w:t>
      </w:r>
    </w:p>
    <w:p w:rsidR="004C4A1B" w:rsidRDefault="004C4A1B" w:rsidP="00C763AA">
      <w:pPr>
        <w:pStyle w:val="Heading2Non-Contents"/>
      </w:pPr>
      <w:bookmarkStart w:id="27" w:name="_Toc257875917"/>
      <w:bookmarkStart w:id="28" w:name="_Toc262733089"/>
      <w:bookmarkStart w:id="29" w:name="_Toc263865836"/>
      <w:bookmarkStart w:id="30" w:name="_Toc303950362"/>
      <w:bookmarkStart w:id="31" w:name="_Toc337486502"/>
      <w:r>
        <w:t>Business Owner</w:t>
      </w:r>
      <w:bookmarkEnd w:id="27"/>
      <w:bookmarkEnd w:id="28"/>
      <w:bookmarkEnd w:id="29"/>
      <w:bookmarkEnd w:id="30"/>
      <w:bookmarkEnd w:id="31"/>
    </w:p>
    <w:p w:rsidR="004C4A1B" w:rsidRDefault="004C4A1B" w:rsidP="00C763AA">
      <w:pPr>
        <w:spacing w:line="276" w:lineRule="auto"/>
        <w:jc w:val="both"/>
        <w:rPr>
          <w:sz w:val="20"/>
          <w:szCs w:val="20"/>
        </w:rPr>
      </w:pPr>
      <w:r w:rsidRPr="00045352">
        <w:rPr>
          <w:sz w:val="20"/>
          <w:szCs w:val="20"/>
        </w:rPr>
        <w:t xml:space="preserve">The business owner of the </w:t>
      </w:r>
      <w:r>
        <w:rPr>
          <w:sz w:val="20"/>
          <w:szCs w:val="20"/>
        </w:rPr>
        <w:t>service</w:t>
      </w:r>
      <w:r w:rsidRPr="00045352">
        <w:rPr>
          <w:sz w:val="20"/>
          <w:szCs w:val="20"/>
        </w:rPr>
        <w:t xml:space="preserve"> is:</w:t>
      </w:r>
    </w:p>
    <w:p w:rsidR="004C4A1B" w:rsidRPr="007D4252" w:rsidRDefault="004C4A1B" w:rsidP="00C763AA">
      <w:pPr>
        <w:spacing w:line="276" w:lineRule="auto"/>
        <w:ind w:left="576"/>
        <w:jc w:val="both"/>
        <w:rPr>
          <w:i/>
          <w:sz w:val="20"/>
          <w:szCs w:val="20"/>
        </w:rPr>
      </w:pPr>
      <w:bookmarkStart w:id="32" w:name="_Toc337486503"/>
      <w:r w:rsidRPr="00431428">
        <w:rPr>
          <w:i/>
          <w:color w:val="1F497D"/>
          <w:sz w:val="20"/>
          <w:szCs w:val="20"/>
        </w:rPr>
        <w:t>&lt;</w:t>
      </w:r>
      <w:r w:rsidRPr="007D4252">
        <w:rPr>
          <w:i/>
          <w:sz w:val="20"/>
          <w:szCs w:val="20"/>
        </w:rPr>
        <w:t>Full Name&gt;</w:t>
      </w:r>
    </w:p>
    <w:p w:rsidR="004C4A1B" w:rsidRPr="007D4252" w:rsidRDefault="004C4A1B" w:rsidP="00C763AA">
      <w:pPr>
        <w:spacing w:line="276" w:lineRule="auto"/>
        <w:ind w:left="576"/>
        <w:jc w:val="both"/>
        <w:rPr>
          <w:i/>
          <w:sz w:val="20"/>
          <w:szCs w:val="20"/>
        </w:rPr>
      </w:pPr>
      <w:r w:rsidRPr="007D4252">
        <w:rPr>
          <w:i/>
          <w:sz w:val="20"/>
          <w:szCs w:val="20"/>
        </w:rPr>
        <w:t>&lt;Job Title&gt;</w:t>
      </w:r>
    </w:p>
    <w:p w:rsidR="004C4A1B" w:rsidRPr="007D4252" w:rsidRDefault="004C4A1B" w:rsidP="00C763AA">
      <w:pPr>
        <w:spacing w:line="276" w:lineRule="auto"/>
        <w:ind w:left="576"/>
        <w:jc w:val="both"/>
        <w:rPr>
          <w:i/>
          <w:sz w:val="20"/>
          <w:szCs w:val="20"/>
        </w:rPr>
      </w:pPr>
      <w:r w:rsidRPr="007D4252">
        <w:rPr>
          <w:i/>
          <w:sz w:val="20"/>
          <w:szCs w:val="20"/>
        </w:rPr>
        <w:t>&lt;Business Unit&gt;</w:t>
      </w:r>
    </w:p>
    <w:p w:rsidR="004C4A1B" w:rsidRPr="007D4252" w:rsidRDefault="004C4A1B" w:rsidP="00C763AA">
      <w:pPr>
        <w:spacing w:line="276" w:lineRule="auto"/>
        <w:ind w:left="576"/>
        <w:jc w:val="both"/>
        <w:rPr>
          <w:i/>
          <w:sz w:val="20"/>
          <w:szCs w:val="20"/>
        </w:rPr>
      </w:pPr>
      <w:r w:rsidRPr="007D4252">
        <w:rPr>
          <w:i/>
          <w:sz w:val="20"/>
          <w:szCs w:val="20"/>
        </w:rPr>
        <w:t>&lt;Organisation&gt;</w:t>
      </w:r>
    </w:p>
    <w:p w:rsidR="004C4A1B" w:rsidRDefault="004C4A1B" w:rsidP="00C763AA">
      <w:pPr>
        <w:pStyle w:val="Heading2Non-Contents"/>
      </w:pPr>
      <w:r>
        <w:t>Technical Owner</w:t>
      </w:r>
      <w:bookmarkEnd w:id="32"/>
    </w:p>
    <w:p w:rsidR="004C4A1B" w:rsidRPr="007D4252" w:rsidRDefault="004C4A1B" w:rsidP="00C763AA">
      <w:pPr>
        <w:spacing w:line="276" w:lineRule="auto"/>
        <w:jc w:val="both"/>
        <w:rPr>
          <w:sz w:val="20"/>
          <w:szCs w:val="20"/>
        </w:rPr>
      </w:pPr>
      <w:r w:rsidRPr="00045352">
        <w:rPr>
          <w:sz w:val="20"/>
          <w:szCs w:val="20"/>
        </w:rPr>
        <w:t xml:space="preserve">The </w:t>
      </w:r>
      <w:r w:rsidRPr="007D4252">
        <w:rPr>
          <w:sz w:val="20"/>
          <w:szCs w:val="20"/>
        </w:rPr>
        <w:t>technical owner of the service is:</w:t>
      </w:r>
    </w:p>
    <w:p w:rsidR="004C4A1B" w:rsidRPr="007D4252" w:rsidRDefault="004C4A1B" w:rsidP="00C763AA">
      <w:pPr>
        <w:spacing w:line="276" w:lineRule="auto"/>
        <w:ind w:left="576"/>
        <w:jc w:val="both"/>
        <w:rPr>
          <w:i/>
          <w:sz w:val="20"/>
          <w:szCs w:val="20"/>
        </w:rPr>
      </w:pPr>
      <w:r w:rsidRPr="007D4252">
        <w:rPr>
          <w:i/>
          <w:sz w:val="20"/>
          <w:szCs w:val="20"/>
        </w:rPr>
        <w:t>&lt;Full Name&gt;</w:t>
      </w:r>
    </w:p>
    <w:p w:rsidR="004C4A1B" w:rsidRPr="007D4252" w:rsidRDefault="004C4A1B" w:rsidP="00C763AA">
      <w:pPr>
        <w:spacing w:line="276" w:lineRule="auto"/>
        <w:ind w:left="576"/>
        <w:jc w:val="both"/>
        <w:rPr>
          <w:i/>
          <w:sz w:val="20"/>
          <w:szCs w:val="20"/>
        </w:rPr>
      </w:pPr>
      <w:r w:rsidRPr="007D4252">
        <w:rPr>
          <w:i/>
          <w:sz w:val="20"/>
          <w:szCs w:val="20"/>
        </w:rPr>
        <w:t>&lt;Job Title&gt;</w:t>
      </w:r>
    </w:p>
    <w:p w:rsidR="004C4A1B" w:rsidRPr="007D4252" w:rsidRDefault="004C4A1B" w:rsidP="00C763AA">
      <w:pPr>
        <w:spacing w:line="276" w:lineRule="auto"/>
        <w:ind w:left="576"/>
        <w:jc w:val="both"/>
        <w:rPr>
          <w:i/>
          <w:sz w:val="20"/>
          <w:szCs w:val="20"/>
        </w:rPr>
      </w:pPr>
      <w:r w:rsidRPr="007D4252">
        <w:rPr>
          <w:i/>
          <w:sz w:val="20"/>
          <w:szCs w:val="20"/>
        </w:rPr>
        <w:t>&lt;Business Unit&gt;</w:t>
      </w:r>
    </w:p>
    <w:p w:rsidR="004C4A1B" w:rsidRPr="007D4252" w:rsidRDefault="004C4A1B" w:rsidP="00C763AA">
      <w:pPr>
        <w:spacing w:line="276" w:lineRule="auto"/>
        <w:ind w:left="576"/>
        <w:jc w:val="both"/>
        <w:rPr>
          <w:i/>
          <w:sz w:val="20"/>
          <w:szCs w:val="20"/>
        </w:rPr>
      </w:pPr>
      <w:r w:rsidRPr="007D4252">
        <w:rPr>
          <w:i/>
          <w:sz w:val="20"/>
          <w:szCs w:val="20"/>
        </w:rPr>
        <w:t>&lt;Organisation&gt;</w:t>
      </w:r>
    </w:p>
    <w:p w:rsidR="004C4A1B" w:rsidRDefault="004C4A1B" w:rsidP="00C763AA">
      <w:pPr>
        <w:pStyle w:val="Heading2Non-Contents"/>
      </w:pPr>
      <w:bookmarkStart w:id="33" w:name="_Toc337486504"/>
      <w:r>
        <w:t>Other Stakeholders</w:t>
      </w:r>
      <w:bookmarkEnd w:id="33"/>
    </w:p>
    <w:p w:rsidR="004C4A1B" w:rsidRDefault="004C4A1B" w:rsidP="00C763AA">
      <w:pPr>
        <w:spacing w:line="276" w:lineRule="auto"/>
        <w:jc w:val="both"/>
        <w:rPr>
          <w:sz w:val="20"/>
          <w:szCs w:val="20"/>
        </w:rPr>
      </w:pPr>
      <w:r>
        <w:rPr>
          <w:sz w:val="20"/>
          <w:szCs w:val="20"/>
        </w:rPr>
        <w:t xml:space="preserve">Additional </w:t>
      </w:r>
      <w:r w:rsidRPr="00045352">
        <w:rPr>
          <w:sz w:val="20"/>
          <w:szCs w:val="20"/>
        </w:rPr>
        <w:t xml:space="preserve">business </w:t>
      </w:r>
      <w:r>
        <w:rPr>
          <w:sz w:val="20"/>
          <w:szCs w:val="20"/>
        </w:rPr>
        <w:t>stakeholders for</w:t>
      </w:r>
      <w:r w:rsidRPr="00045352">
        <w:rPr>
          <w:sz w:val="20"/>
          <w:szCs w:val="20"/>
        </w:rPr>
        <w:t xml:space="preserve"> the </w:t>
      </w:r>
      <w:r>
        <w:rPr>
          <w:sz w:val="20"/>
          <w:szCs w:val="20"/>
        </w:rPr>
        <w:t>service</w:t>
      </w:r>
      <w:r w:rsidRPr="00045352">
        <w:rPr>
          <w:sz w:val="20"/>
          <w:szCs w:val="20"/>
        </w:rPr>
        <w:t xml:space="preserve"> </w:t>
      </w:r>
      <w:r>
        <w:rPr>
          <w:sz w:val="20"/>
          <w:szCs w:val="20"/>
        </w:rPr>
        <w:t>are</w:t>
      </w:r>
      <w:r w:rsidRPr="00045352">
        <w:rPr>
          <w:sz w:val="20"/>
          <w:szCs w:val="20"/>
        </w:rPr>
        <w:t>:</w:t>
      </w:r>
    </w:p>
    <w:p w:rsidR="004C4A1B" w:rsidRPr="007D4252" w:rsidRDefault="004C4A1B" w:rsidP="00C763AA">
      <w:pPr>
        <w:spacing w:line="276" w:lineRule="auto"/>
        <w:ind w:left="576"/>
        <w:jc w:val="both"/>
        <w:rPr>
          <w:i/>
          <w:sz w:val="20"/>
          <w:szCs w:val="20"/>
        </w:rPr>
      </w:pPr>
      <w:bookmarkStart w:id="34" w:name="_Toc257875918"/>
      <w:bookmarkStart w:id="35" w:name="_Toc262733090"/>
      <w:bookmarkStart w:id="36" w:name="_Toc263865837"/>
      <w:bookmarkStart w:id="37" w:name="_Toc303950363"/>
      <w:r w:rsidRPr="007D4252">
        <w:rPr>
          <w:i/>
          <w:sz w:val="20"/>
          <w:szCs w:val="20"/>
        </w:rPr>
        <w:t>&lt;Full Name&gt;</w:t>
      </w:r>
    </w:p>
    <w:p w:rsidR="004C4A1B" w:rsidRPr="007D4252" w:rsidRDefault="004C4A1B" w:rsidP="00C763AA">
      <w:pPr>
        <w:spacing w:line="276" w:lineRule="auto"/>
        <w:ind w:left="576"/>
        <w:jc w:val="both"/>
        <w:rPr>
          <w:i/>
          <w:sz w:val="20"/>
          <w:szCs w:val="20"/>
        </w:rPr>
      </w:pPr>
      <w:r w:rsidRPr="007D4252">
        <w:rPr>
          <w:i/>
          <w:sz w:val="20"/>
          <w:szCs w:val="20"/>
        </w:rPr>
        <w:t>&lt;Job Title&gt;</w:t>
      </w:r>
    </w:p>
    <w:p w:rsidR="004C4A1B" w:rsidRPr="007D4252" w:rsidRDefault="004C4A1B" w:rsidP="00C763AA">
      <w:pPr>
        <w:spacing w:line="276" w:lineRule="auto"/>
        <w:ind w:left="576"/>
        <w:jc w:val="both"/>
        <w:rPr>
          <w:i/>
          <w:sz w:val="20"/>
          <w:szCs w:val="20"/>
        </w:rPr>
      </w:pPr>
      <w:r w:rsidRPr="007D4252">
        <w:rPr>
          <w:i/>
          <w:sz w:val="20"/>
          <w:szCs w:val="20"/>
        </w:rPr>
        <w:t>&lt;Business Unit&gt;</w:t>
      </w:r>
    </w:p>
    <w:p w:rsidR="004C4A1B" w:rsidRPr="007D4252" w:rsidRDefault="004C4A1B" w:rsidP="00C763AA">
      <w:pPr>
        <w:spacing w:line="276" w:lineRule="auto"/>
        <w:ind w:left="576"/>
        <w:jc w:val="both"/>
        <w:rPr>
          <w:i/>
          <w:sz w:val="20"/>
          <w:szCs w:val="20"/>
        </w:rPr>
      </w:pPr>
      <w:r w:rsidRPr="007D4252">
        <w:rPr>
          <w:i/>
          <w:sz w:val="20"/>
          <w:szCs w:val="20"/>
        </w:rPr>
        <w:t>&lt;Organisation&gt;</w:t>
      </w:r>
    </w:p>
    <w:p w:rsidR="004C4A1B" w:rsidRPr="007D4252" w:rsidRDefault="004C4A1B" w:rsidP="00C763AA">
      <w:pPr>
        <w:spacing w:before="240" w:line="276" w:lineRule="auto"/>
        <w:ind w:left="576"/>
        <w:jc w:val="both"/>
        <w:rPr>
          <w:i/>
          <w:sz w:val="20"/>
          <w:szCs w:val="20"/>
        </w:rPr>
      </w:pPr>
      <w:bookmarkStart w:id="38" w:name="_Ref210890779"/>
      <w:bookmarkStart w:id="39" w:name="_Ref210890785"/>
      <w:bookmarkStart w:id="40" w:name="_Toc337486505"/>
      <w:r w:rsidRPr="007D4252">
        <w:rPr>
          <w:i/>
          <w:sz w:val="20"/>
          <w:szCs w:val="20"/>
        </w:rPr>
        <w:t>&lt;Full Name&gt;</w:t>
      </w:r>
    </w:p>
    <w:p w:rsidR="004C4A1B" w:rsidRPr="007D4252" w:rsidRDefault="004C4A1B" w:rsidP="00C763AA">
      <w:pPr>
        <w:spacing w:line="276" w:lineRule="auto"/>
        <w:ind w:left="576"/>
        <w:jc w:val="both"/>
        <w:rPr>
          <w:i/>
          <w:sz w:val="20"/>
          <w:szCs w:val="20"/>
        </w:rPr>
      </w:pPr>
      <w:r w:rsidRPr="007D4252">
        <w:rPr>
          <w:i/>
          <w:sz w:val="20"/>
          <w:szCs w:val="20"/>
        </w:rPr>
        <w:t>&lt;Job Title&gt;</w:t>
      </w:r>
    </w:p>
    <w:p w:rsidR="004C4A1B" w:rsidRPr="007D4252" w:rsidRDefault="004C4A1B" w:rsidP="00C763AA">
      <w:pPr>
        <w:spacing w:line="276" w:lineRule="auto"/>
        <w:ind w:left="576"/>
        <w:jc w:val="both"/>
        <w:rPr>
          <w:i/>
          <w:sz w:val="20"/>
          <w:szCs w:val="20"/>
        </w:rPr>
      </w:pPr>
      <w:r w:rsidRPr="007D4252">
        <w:rPr>
          <w:i/>
          <w:sz w:val="20"/>
          <w:szCs w:val="20"/>
        </w:rPr>
        <w:t>&lt;Business Unit&gt;</w:t>
      </w:r>
    </w:p>
    <w:p w:rsidR="004C4A1B" w:rsidRPr="007D4252" w:rsidRDefault="004C4A1B" w:rsidP="00C763AA">
      <w:pPr>
        <w:spacing w:line="276" w:lineRule="auto"/>
        <w:ind w:left="576"/>
        <w:jc w:val="both"/>
        <w:rPr>
          <w:i/>
          <w:sz w:val="20"/>
          <w:szCs w:val="20"/>
        </w:rPr>
      </w:pPr>
      <w:r w:rsidRPr="007D4252">
        <w:rPr>
          <w:i/>
          <w:sz w:val="20"/>
          <w:szCs w:val="20"/>
        </w:rPr>
        <w:t>&lt;Organisation&gt;</w:t>
      </w:r>
    </w:p>
    <w:p w:rsidR="004C4A1B" w:rsidRDefault="004C4A1B" w:rsidP="00C763AA">
      <w:pPr>
        <w:pStyle w:val="Heading2Non-Contents"/>
      </w:pPr>
      <w:r>
        <w:t>Information Classification</w:t>
      </w:r>
      <w:bookmarkEnd w:id="34"/>
      <w:bookmarkEnd w:id="35"/>
      <w:bookmarkEnd w:id="36"/>
      <w:bookmarkEnd w:id="37"/>
      <w:bookmarkEnd w:id="38"/>
      <w:bookmarkEnd w:id="39"/>
      <w:bookmarkEnd w:id="40"/>
    </w:p>
    <w:p w:rsidR="004C4A1B" w:rsidRPr="00835178" w:rsidRDefault="004C4A1B" w:rsidP="00C763AA">
      <w:pPr>
        <w:tabs>
          <w:tab w:val="left" w:pos="4253"/>
        </w:tabs>
        <w:spacing w:after="60" w:line="276" w:lineRule="auto"/>
        <w:jc w:val="both"/>
        <w:rPr>
          <w:i/>
          <w:sz w:val="20"/>
          <w:szCs w:val="20"/>
          <w:highlight w:val="yellow"/>
        </w:rPr>
      </w:pPr>
      <w:r w:rsidRPr="00835178">
        <w:rPr>
          <w:i/>
          <w:sz w:val="20"/>
          <w:szCs w:val="20"/>
        </w:rPr>
        <w:t>&lt;Document the classification of the information stored, processed and/or transmitted by the information system/service based on the classification scheme presented in Security in the Government Sector (SIGS) 2002&gt;</w:t>
      </w:r>
    </w:p>
    <w:p w:rsidR="004C4A1B" w:rsidRPr="00D76429" w:rsidRDefault="004C4A1B" w:rsidP="00C763AA">
      <w:pPr>
        <w:pStyle w:val="Heading2Non-Contents"/>
      </w:pPr>
      <w:bookmarkStart w:id="41" w:name="_Toc303950364"/>
      <w:bookmarkStart w:id="42" w:name="_Toc337486506"/>
      <w:r w:rsidRPr="00D76429">
        <w:t>Business Processes Supported</w:t>
      </w:r>
      <w:bookmarkEnd w:id="41"/>
      <w:bookmarkEnd w:id="42"/>
    </w:p>
    <w:p w:rsidR="004C4A1B" w:rsidRPr="00835178" w:rsidRDefault="004C4A1B" w:rsidP="00C763AA">
      <w:pPr>
        <w:tabs>
          <w:tab w:val="left" w:pos="4253"/>
        </w:tabs>
        <w:spacing w:after="60" w:line="276" w:lineRule="auto"/>
        <w:jc w:val="both"/>
        <w:rPr>
          <w:i/>
          <w:sz w:val="20"/>
          <w:szCs w:val="20"/>
          <w:highlight w:val="yellow"/>
        </w:rPr>
      </w:pPr>
      <w:bookmarkStart w:id="43" w:name="_Toc337486507"/>
      <w:r w:rsidRPr="00835178">
        <w:rPr>
          <w:i/>
          <w:sz w:val="20"/>
          <w:szCs w:val="20"/>
        </w:rPr>
        <w:t>&lt;</w:t>
      </w:r>
      <w:r>
        <w:rPr>
          <w:i/>
          <w:sz w:val="20"/>
          <w:szCs w:val="20"/>
        </w:rPr>
        <w:t>Provide an overview of</w:t>
      </w:r>
      <w:r w:rsidRPr="00835178">
        <w:rPr>
          <w:i/>
          <w:sz w:val="20"/>
          <w:szCs w:val="20"/>
        </w:rPr>
        <w:t xml:space="preserve"> the </w:t>
      </w:r>
      <w:r>
        <w:rPr>
          <w:i/>
          <w:sz w:val="20"/>
          <w:szCs w:val="20"/>
        </w:rPr>
        <w:t>business processes supported</w:t>
      </w:r>
      <w:r w:rsidRPr="00835178">
        <w:rPr>
          <w:i/>
          <w:sz w:val="20"/>
          <w:szCs w:val="20"/>
        </w:rPr>
        <w:t xml:space="preserve"> by</w:t>
      </w:r>
      <w:r>
        <w:rPr>
          <w:i/>
          <w:sz w:val="20"/>
          <w:szCs w:val="20"/>
        </w:rPr>
        <w:t xml:space="preserve"> the information system/service</w:t>
      </w:r>
      <w:r w:rsidRPr="00835178">
        <w:rPr>
          <w:i/>
          <w:sz w:val="20"/>
          <w:szCs w:val="20"/>
        </w:rPr>
        <w:t>&gt;</w:t>
      </w:r>
    </w:p>
    <w:p w:rsidR="004C4A1B" w:rsidRPr="00D76429" w:rsidRDefault="004C4A1B" w:rsidP="00C763AA">
      <w:pPr>
        <w:pStyle w:val="Heading2Non-Contents"/>
      </w:pPr>
      <w:r w:rsidRPr="00D76429">
        <w:t xml:space="preserve">Business </w:t>
      </w:r>
      <w:r>
        <w:t>Impact</w:t>
      </w:r>
      <w:bookmarkEnd w:id="43"/>
    </w:p>
    <w:p w:rsidR="004C4A1B" w:rsidRDefault="004C4A1B" w:rsidP="00C763AA">
      <w:pPr>
        <w:spacing w:line="276" w:lineRule="auto"/>
        <w:jc w:val="both"/>
        <w:rPr>
          <w:sz w:val="20"/>
          <w:szCs w:val="20"/>
        </w:rPr>
      </w:pPr>
      <w:r>
        <w:rPr>
          <w:sz w:val="20"/>
          <w:szCs w:val="20"/>
        </w:rPr>
        <w:t>&lt;Describe the business impact if the confidentiality, integrity, availability or privacy of the information stored, processed or transmitted by the information system/service were compromised.  Define and document the maximum level of impact based on the impact rating table defined in Appendix X&gt;</w:t>
      </w:r>
    </w:p>
    <w:p w:rsidR="004C4A1B" w:rsidRPr="00E92EA8" w:rsidRDefault="004C4A1B" w:rsidP="00C763AA">
      <w:pPr>
        <w:pStyle w:val="Heading2Non-Contents"/>
      </w:pPr>
      <w:bookmarkStart w:id="44" w:name="_Toc257875920"/>
      <w:bookmarkStart w:id="45" w:name="_Toc262733092"/>
      <w:bookmarkStart w:id="46" w:name="_Toc263865839"/>
      <w:bookmarkStart w:id="47" w:name="_Toc303950365"/>
      <w:bookmarkStart w:id="48" w:name="_Toc337486508"/>
      <w:r w:rsidRPr="00E92EA8">
        <w:t>Users</w:t>
      </w:r>
      <w:bookmarkEnd w:id="44"/>
      <w:bookmarkEnd w:id="45"/>
      <w:bookmarkEnd w:id="46"/>
      <w:bookmarkEnd w:id="47"/>
      <w:bookmarkEnd w:id="48"/>
      <w:r w:rsidRPr="004A1DD7">
        <w:t xml:space="preserve"> </w:t>
      </w:r>
    </w:p>
    <w:p w:rsidR="004C4A1B" w:rsidRPr="004F3F5A" w:rsidRDefault="004C4A1B" w:rsidP="00C763AA">
      <w:pPr>
        <w:spacing w:line="276" w:lineRule="auto"/>
        <w:jc w:val="both"/>
        <w:rPr>
          <w:sz w:val="20"/>
          <w:szCs w:val="20"/>
        </w:rPr>
      </w:pPr>
      <w:r>
        <w:rPr>
          <w:sz w:val="20"/>
          <w:szCs w:val="20"/>
        </w:rPr>
        <w:t>&lt;Document each user type and describe the access that they have to information with the information system/service&gt;</w:t>
      </w:r>
      <w:r w:rsidRPr="004F3F5A">
        <w:rPr>
          <w:sz w:val="20"/>
          <w:szCs w:val="20"/>
        </w:rPr>
        <w:t>:</w:t>
      </w:r>
    </w:p>
    <w:p w:rsidR="004C4A1B" w:rsidRDefault="004C4A1B" w:rsidP="00E74FD7">
      <w:pPr>
        <w:numPr>
          <w:ilvl w:val="0"/>
          <w:numId w:val="40"/>
        </w:numPr>
        <w:tabs>
          <w:tab w:val="clear" w:pos="720"/>
          <w:tab w:val="num" w:pos="786"/>
          <w:tab w:val="left" w:pos="4253"/>
        </w:tabs>
        <w:spacing w:after="60" w:line="276" w:lineRule="auto"/>
        <w:ind w:left="786"/>
        <w:jc w:val="both"/>
        <w:rPr>
          <w:sz w:val="20"/>
          <w:szCs w:val="20"/>
        </w:rPr>
      </w:pPr>
      <w:r>
        <w:rPr>
          <w:sz w:val="20"/>
          <w:szCs w:val="20"/>
        </w:rPr>
        <w:t>&lt;User Type A&gt; – &lt;description of how they access and use the service, together with the level of permissions that they have&gt;.</w:t>
      </w:r>
    </w:p>
    <w:p w:rsidR="004C4A1B" w:rsidRDefault="004C4A1B" w:rsidP="00E74FD7">
      <w:pPr>
        <w:numPr>
          <w:ilvl w:val="0"/>
          <w:numId w:val="40"/>
        </w:numPr>
        <w:tabs>
          <w:tab w:val="clear" w:pos="720"/>
          <w:tab w:val="num" w:pos="786"/>
          <w:tab w:val="left" w:pos="4253"/>
        </w:tabs>
        <w:spacing w:after="60" w:line="276" w:lineRule="auto"/>
        <w:ind w:left="786"/>
        <w:jc w:val="both"/>
        <w:rPr>
          <w:sz w:val="20"/>
          <w:szCs w:val="20"/>
        </w:rPr>
      </w:pPr>
      <w:r>
        <w:rPr>
          <w:sz w:val="20"/>
          <w:szCs w:val="20"/>
        </w:rPr>
        <w:t>&lt;User Type B&gt; – &lt;description of how they access and use the service, together with the level of permissions that they have&gt;.</w:t>
      </w:r>
    </w:p>
    <w:p w:rsidR="004C4A1B" w:rsidRDefault="004C4A1B" w:rsidP="00E74FD7">
      <w:pPr>
        <w:numPr>
          <w:ilvl w:val="0"/>
          <w:numId w:val="40"/>
        </w:numPr>
        <w:tabs>
          <w:tab w:val="clear" w:pos="720"/>
          <w:tab w:val="num" w:pos="786"/>
          <w:tab w:val="left" w:pos="4253"/>
        </w:tabs>
        <w:spacing w:after="60" w:line="276" w:lineRule="auto"/>
        <w:ind w:left="786"/>
        <w:jc w:val="both"/>
        <w:rPr>
          <w:sz w:val="20"/>
          <w:szCs w:val="20"/>
        </w:rPr>
      </w:pPr>
      <w:r>
        <w:rPr>
          <w:sz w:val="20"/>
          <w:szCs w:val="20"/>
        </w:rPr>
        <w:t>&lt;User Type C&gt; – &lt;description of how they access and use the service, together with the level of permissions that they have&gt;.</w:t>
      </w:r>
    </w:p>
    <w:p w:rsidR="004C4A1B" w:rsidRPr="00972FC7" w:rsidRDefault="004C4A1B" w:rsidP="00C763AA">
      <w:pPr>
        <w:pStyle w:val="Heading2Non-Contents"/>
      </w:pPr>
      <w:bookmarkStart w:id="49" w:name="_Toc257875921"/>
      <w:bookmarkStart w:id="50" w:name="_Toc262733093"/>
      <w:bookmarkStart w:id="51" w:name="_Toc263865840"/>
      <w:bookmarkStart w:id="52" w:name="_Toc303950366"/>
      <w:bookmarkStart w:id="53" w:name="_Ref210894574"/>
      <w:bookmarkStart w:id="54" w:name="_Ref210894579"/>
      <w:bookmarkStart w:id="55" w:name="_Ref210894586"/>
      <w:bookmarkStart w:id="56" w:name="_Ref210894590"/>
      <w:bookmarkStart w:id="57" w:name="_Toc337486509"/>
      <w:r w:rsidRPr="00972FC7">
        <w:t>Security Requirements</w:t>
      </w:r>
      <w:bookmarkEnd w:id="49"/>
      <w:bookmarkEnd w:id="50"/>
      <w:bookmarkEnd w:id="51"/>
      <w:bookmarkEnd w:id="52"/>
      <w:bookmarkEnd w:id="53"/>
      <w:bookmarkEnd w:id="54"/>
      <w:bookmarkEnd w:id="55"/>
      <w:bookmarkEnd w:id="56"/>
      <w:bookmarkEnd w:id="57"/>
    </w:p>
    <w:p w:rsidR="004C4A1B" w:rsidRPr="004109AB" w:rsidRDefault="004C4A1B" w:rsidP="00C763AA">
      <w:pPr>
        <w:spacing w:line="276" w:lineRule="auto"/>
        <w:jc w:val="both"/>
        <w:rPr>
          <w:i/>
          <w:sz w:val="20"/>
          <w:szCs w:val="20"/>
        </w:rPr>
      </w:pPr>
      <w:r w:rsidRPr="004109AB">
        <w:rPr>
          <w:i/>
          <w:sz w:val="20"/>
          <w:szCs w:val="20"/>
        </w:rPr>
        <w:t>&lt;</w:t>
      </w:r>
      <w:r>
        <w:rPr>
          <w:i/>
          <w:sz w:val="20"/>
          <w:szCs w:val="20"/>
        </w:rPr>
        <w:t>Document</w:t>
      </w:r>
      <w:r w:rsidRPr="004109AB">
        <w:rPr>
          <w:i/>
          <w:sz w:val="20"/>
          <w:szCs w:val="20"/>
        </w:rPr>
        <w:t xml:space="preserve"> the business</w:t>
      </w:r>
      <w:r>
        <w:rPr>
          <w:i/>
          <w:sz w:val="20"/>
          <w:szCs w:val="20"/>
        </w:rPr>
        <w:t xml:space="preserve"> owner’s</w:t>
      </w:r>
      <w:r w:rsidRPr="004109AB">
        <w:rPr>
          <w:i/>
          <w:sz w:val="20"/>
          <w:szCs w:val="20"/>
        </w:rPr>
        <w:t xml:space="preserve"> security requirements for the information system/service in terms of the Confidentiality, Integrity and Availability (CIA) requirements and any other relevant legislation etc.&gt;</w:t>
      </w:r>
    </w:p>
    <w:p w:rsidR="004C4A1B" w:rsidRPr="00972FC7" w:rsidRDefault="004C4A1B" w:rsidP="00C763AA">
      <w:pPr>
        <w:pStyle w:val="Heading2Non-Contents"/>
      </w:pPr>
      <w:bookmarkStart w:id="58" w:name="_Toc337486510"/>
      <w:r>
        <w:t>Information Protection Priorities</w:t>
      </w:r>
      <w:bookmarkEnd w:id="58"/>
    </w:p>
    <w:p w:rsidR="004C4A1B" w:rsidRDefault="004C4A1B" w:rsidP="00C763AA">
      <w:pPr>
        <w:spacing w:line="276" w:lineRule="auto"/>
        <w:jc w:val="both"/>
        <w:rPr>
          <w:i/>
          <w:sz w:val="20"/>
          <w:szCs w:val="20"/>
        </w:rPr>
      </w:pPr>
      <w:r w:rsidRPr="0036418E">
        <w:rPr>
          <w:i/>
          <w:sz w:val="20"/>
          <w:szCs w:val="20"/>
        </w:rPr>
        <w:t xml:space="preserve">&lt;Document the business owner’s </w:t>
      </w:r>
      <w:r>
        <w:rPr>
          <w:i/>
          <w:sz w:val="20"/>
          <w:szCs w:val="20"/>
        </w:rPr>
        <w:t xml:space="preserve">information protection priorities </w:t>
      </w:r>
      <w:r w:rsidRPr="0036418E">
        <w:rPr>
          <w:i/>
          <w:sz w:val="20"/>
          <w:szCs w:val="20"/>
        </w:rPr>
        <w:t>for the information system/service</w:t>
      </w:r>
      <w:r>
        <w:rPr>
          <w:i/>
          <w:sz w:val="20"/>
          <w:szCs w:val="20"/>
        </w:rPr>
        <w:t xml:space="preserve"> based on the following scale:</w:t>
      </w:r>
    </w:p>
    <w:p w:rsidR="004C4A1B" w:rsidRDefault="004C4A1B" w:rsidP="00C763AA">
      <w:pPr>
        <w:spacing w:line="276" w:lineRule="auto"/>
        <w:jc w:val="both"/>
        <w:rPr>
          <w:i/>
          <w:sz w:val="20"/>
          <w:szCs w:val="20"/>
        </w:rPr>
      </w:pPr>
    </w:p>
    <w:p w:rsidR="004C4A1B" w:rsidRPr="00C57D6B" w:rsidRDefault="004C4A1B" w:rsidP="00C763AA">
      <w:pPr>
        <w:tabs>
          <w:tab w:val="left" w:pos="2520"/>
        </w:tabs>
        <w:spacing w:line="360" w:lineRule="auto"/>
        <w:jc w:val="both"/>
        <w:rPr>
          <w:sz w:val="20"/>
          <w:szCs w:val="20"/>
        </w:rPr>
      </w:pPr>
      <w:r>
        <w:rPr>
          <w:sz w:val="20"/>
          <w:szCs w:val="20"/>
        </w:rPr>
        <w:t xml:space="preserve">0:  </w:t>
      </w:r>
      <w:r w:rsidRPr="00C57D6B">
        <w:rPr>
          <w:sz w:val="20"/>
          <w:szCs w:val="20"/>
        </w:rPr>
        <w:t>Irrelevant/not applicable</w:t>
      </w:r>
    </w:p>
    <w:p w:rsidR="004C4A1B" w:rsidRPr="00C57D6B" w:rsidRDefault="004C4A1B" w:rsidP="00C763AA">
      <w:pPr>
        <w:tabs>
          <w:tab w:val="left" w:pos="2520"/>
        </w:tabs>
        <w:spacing w:line="360" w:lineRule="auto"/>
        <w:jc w:val="both"/>
        <w:rPr>
          <w:sz w:val="20"/>
          <w:szCs w:val="20"/>
        </w:rPr>
      </w:pPr>
      <w:r w:rsidRPr="00C57D6B">
        <w:rPr>
          <w:sz w:val="20"/>
          <w:szCs w:val="20"/>
        </w:rPr>
        <w:t>1</w:t>
      </w:r>
      <w:r>
        <w:rPr>
          <w:sz w:val="20"/>
          <w:szCs w:val="20"/>
        </w:rPr>
        <w:t xml:space="preserve">:  </w:t>
      </w:r>
      <w:r w:rsidRPr="00C57D6B">
        <w:rPr>
          <w:sz w:val="20"/>
          <w:szCs w:val="20"/>
        </w:rPr>
        <w:t>Unimportant</w:t>
      </w:r>
    </w:p>
    <w:p w:rsidR="004C4A1B" w:rsidRPr="00C57D6B" w:rsidRDefault="004C4A1B" w:rsidP="00C763AA">
      <w:pPr>
        <w:tabs>
          <w:tab w:val="left" w:pos="2520"/>
        </w:tabs>
        <w:spacing w:line="360" w:lineRule="auto"/>
        <w:jc w:val="both"/>
        <w:rPr>
          <w:sz w:val="20"/>
          <w:szCs w:val="20"/>
        </w:rPr>
      </w:pPr>
      <w:r w:rsidRPr="00C57D6B">
        <w:rPr>
          <w:sz w:val="20"/>
          <w:szCs w:val="20"/>
        </w:rPr>
        <w:t>2</w:t>
      </w:r>
      <w:r>
        <w:rPr>
          <w:sz w:val="20"/>
          <w:szCs w:val="20"/>
        </w:rPr>
        <w:t xml:space="preserve">:  </w:t>
      </w:r>
      <w:r w:rsidRPr="00C57D6B">
        <w:rPr>
          <w:sz w:val="20"/>
          <w:szCs w:val="20"/>
        </w:rPr>
        <w:t>Some importance</w:t>
      </w:r>
    </w:p>
    <w:p w:rsidR="004C4A1B" w:rsidRPr="00C57D6B" w:rsidRDefault="004C4A1B" w:rsidP="00C763AA">
      <w:pPr>
        <w:tabs>
          <w:tab w:val="left" w:pos="2520"/>
        </w:tabs>
        <w:spacing w:line="360" w:lineRule="auto"/>
        <w:jc w:val="both"/>
        <w:rPr>
          <w:sz w:val="20"/>
          <w:szCs w:val="20"/>
        </w:rPr>
      </w:pPr>
      <w:r w:rsidRPr="00C57D6B">
        <w:rPr>
          <w:sz w:val="20"/>
          <w:szCs w:val="20"/>
        </w:rPr>
        <w:t>3</w:t>
      </w:r>
      <w:r>
        <w:rPr>
          <w:sz w:val="20"/>
          <w:szCs w:val="20"/>
        </w:rPr>
        <w:t>:  I</w:t>
      </w:r>
      <w:r w:rsidRPr="00C57D6B">
        <w:rPr>
          <w:sz w:val="20"/>
          <w:szCs w:val="20"/>
        </w:rPr>
        <w:t>mportant</w:t>
      </w:r>
    </w:p>
    <w:p w:rsidR="004C4A1B" w:rsidRPr="00C57D6B" w:rsidRDefault="004C4A1B" w:rsidP="00C763AA">
      <w:pPr>
        <w:tabs>
          <w:tab w:val="left" w:pos="2520"/>
        </w:tabs>
        <w:spacing w:line="360" w:lineRule="auto"/>
        <w:jc w:val="both"/>
        <w:rPr>
          <w:sz w:val="20"/>
          <w:szCs w:val="20"/>
        </w:rPr>
      </w:pPr>
      <w:r w:rsidRPr="00C57D6B">
        <w:rPr>
          <w:sz w:val="20"/>
          <w:szCs w:val="20"/>
        </w:rPr>
        <w:t>4</w:t>
      </w:r>
      <w:r>
        <w:rPr>
          <w:sz w:val="20"/>
          <w:szCs w:val="20"/>
        </w:rPr>
        <w:t xml:space="preserve">:  </w:t>
      </w:r>
      <w:r w:rsidRPr="00C57D6B">
        <w:rPr>
          <w:sz w:val="20"/>
          <w:szCs w:val="20"/>
        </w:rPr>
        <w:t>Highly Important</w:t>
      </w:r>
    </w:p>
    <w:p w:rsidR="004C4A1B" w:rsidRDefault="004C4A1B" w:rsidP="00C763AA">
      <w:pPr>
        <w:tabs>
          <w:tab w:val="left" w:pos="2520"/>
        </w:tabs>
        <w:spacing w:line="360" w:lineRule="auto"/>
        <w:jc w:val="both"/>
        <w:rPr>
          <w:i/>
          <w:sz w:val="20"/>
          <w:szCs w:val="20"/>
        </w:rPr>
      </w:pPr>
      <w:r w:rsidRPr="00C57D6B">
        <w:rPr>
          <w:sz w:val="20"/>
          <w:szCs w:val="20"/>
        </w:rPr>
        <w:t>5</w:t>
      </w:r>
      <w:r>
        <w:rPr>
          <w:sz w:val="20"/>
          <w:szCs w:val="20"/>
        </w:rPr>
        <w:t>:  Critical</w:t>
      </w:r>
      <w:r>
        <w:rPr>
          <w:i/>
          <w:sz w:val="20"/>
          <w:szCs w:val="20"/>
        </w:rPr>
        <w:t>&gt;</w:t>
      </w:r>
    </w:p>
    <w:p w:rsidR="004C4A1B" w:rsidRPr="00972FC7" w:rsidRDefault="004C4A1B" w:rsidP="00C763AA">
      <w:pPr>
        <w:tabs>
          <w:tab w:val="left" w:pos="2520"/>
        </w:tabs>
        <w:spacing w:line="360" w:lineRule="auto"/>
        <w:jc w:val="bot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2279"/>
      </w:tblGrid>
      <w:tr w:rsidR="004C4A1B" w:rsidRPr="00D35BA4" w:rsidTr="00EB0B59">
        <w:tc>
          <w:tcPr>
            <w:tcW w:w="1623" w:type="dxa"/>
            <w:shd w:val="clear" w:color="auto" w:fill="CCCCCC"/>
          </w:tcPr>
          <w:p w:rsidR="004C4A1B" w:rsidRPr="00D35BA4" w:rsidRDefault="004C4A1B" w:rsidP="00EB0B59">
            <w:pPr>
              <w:spacing w:line="360" w:lineRule="auto"/>
              <w:jc w:val="both"/>
              <w:rPr>
                <w:b/>
                <w:sz w:val="20"/>
                <w:szCs w:val="20"/>
              </w:rPr>
            </w:pPr>
            <w:r w:rsidRPr="00D35BA4">
              <w:rPr>
                <w:b/>
                <w:sz w:val="20"/>
                <w:szCs w:val="20"/>
              </w:rPr>
              <w:t>Attribute</w:t>
            </w:r>
          </w:p>
        </w:tc>
        <w:tc>
          <w:tcPr>
            <w:tcW w:w="2279" w:type="dxa"/>
            <w:shd w:val="clear" w:color="auto" w:fill="CCCCCC"/>
          </w:tcPr>
          <w:p w:rsidR="004C4A1B" w:rsidRPr="00D35BA4" w:rsidRDefault="004C4A1B" w:rsidP="00EB0B59">
            <w:pPr>
              <w:spacing w:line="360" w:lineRule="auto"/>
              <w:jc w:val="both"/>
              <w:rPr>
                <w:b/>
                <w:sz w:val="20"/>
                <w:szCs w:val="20"/>
              </w:rPr>
            </w:pPr>
            <w:r w:rsidRPr="00D35BA4">
              <w:rPr>
                <w:b/>
                <w:sz w:val="20"/>
                <w:szCs w:val="20"/>
              </w:rPr>
              <w:t>Priority Rating</w:t>
            </w:r>
          </w:p>
        </w:tc>
      </w:tr>
      <w:tr w:rsidR="004C4A1B" w:rsidRPr="00D35BA4" w:rsidTr="00EB0B59">
        <w:tc>
          <w:tcPr>
            <w:tcW w:w="1623" w:type="dxa"/>
          </w:tcPr>
          <w:p w:rsidR="004C4A1B" w:rsidRPr="00D35BA4" w:rsidRDefault="004C4A1B" w:rsidP="00EB0B59">
            <w:pPr>
              <w:spacing w:line="360" w:lineRule="auto"/>
              <w:jc w:val="both"/>
              <w:rPr>
                <w:sz w:val="20"/>
                <w:szCs w:val="20"/>
              </w:rPr>
            </w:pPr>
            <w:r w:rsidRPr="00D35BA4">
              <w:rPr>
                <w:sz w:val="20"/>
                <w:szCs w:val="20"/>
              </w:rPr>
              <w:t>Confidentiality</w:t>
            </w:r>
          </w:p>
        </w:tc>
        <w:tc>
          <w:tcPr>
            <w:tcW w:w="2279" w:type="dxa"/>
          </w:tcPr>
          <w:p w:rsidR="004C4A1B" w:rsidRPr="00D35BA4" w:rsidRDefault="004C4A1B" w:rsidP="00EB0B59">
            <w:pPr>
              <w:spacing w:line="360" w:lineRule="auto"/>
              <w:jc w:val="both"/>
              <w:rPr>
                <w:sz w:val="20"/>
                <w:szCs w:val="20"/>
              </w:rPr>
            </w:pPr>
          </w:p>
        </w:tc>
      </w:tr>
      <w:tr w:rsidR="004C4A1B" w:rsidRPr="00D35BA4" w:rsidTr="00EB0B59">
        <w:tc>
          <w:tcPr>
            <w:tcW w:w="1623" w:type="dxa"/>
          </w:tcPr>
          <w:p w:rsidR="004C4A1B" w:rsidRPr="00D35BA4" w:rsidRDefault="004C4A1B" w:rsidP="00EB0B59">
            <w:pPr>
              <w:spacing w:line="360" w:lineRule="auto"/>
              <w:jc w:val="both"/>
              <w:rPr>
                <w:sz w:val="20"/>
                <w:szCs w:val="20"/>
              </w:rPr>
            </w:pPr>
            <w:r w:rsidRPr="00D35BA4">
              <w:rPr>
                <w:sz w:val="20"/>
                <w:szCs w:val="20"/>
              </w:rPr>
              <w:t>Integrity</w:t>
            </w:r>
          </w:p>
        </w:tc>
        <w:tc>
          <w:tcPr>
            <w:tcW w:w="2279" w:type="dxa"/>
          </w:tcPr>
          <w:p w:rsidR="004C4A1B" w:rsidRPr="00D35BA4" w:rsidRDefault="004C4A1B" w:rsidP="00EB0B59">
            <w:pPr>
              <w:spacing w:line="360" w:lineRule="auto"/>
              <w:jc w:val="both"/>
              <w:rPr>
                <w:sz w:val="20"/>
                <w:szCs w:val="20"/>
              </w:rPr>
            </w:pPr>
          </w:p>
        </w:tc>
      </w:tr>
      <w:tr w:rsidR="004C4A1B" w:rsidRPr="00D35BA4" w:rsidTr="00EB0B59">
        <w:tc>
          <w:tcPr>
            <w:tcW w:w="1623" w:type="dxa"/>
          </w:tcPr>
          <w:p w:rsidR="004C4A1B" w:rsidRPr="00D35BA4" w:rsidRDefault="004C4A1B" w:rsidP="00EB0B59">
            <w:pPr>
              <w:spacing w:line="360" w:lineRule="auto"/>
              <w:jc w:val="both"/>
              <w:rPr>
                <w:sz w:val="20"/>
                <w:szCs w:val="20"/>
              </w:rPr>
            </w:pPr>
            <w:r w:rsidRPr="00D35BA4">
              <w:rPr>
                <w:sz w:val="20"/>
                <w:szCs w:val="20"/>
              </w:rPr>
              <w:t>Availability</w:t>
            </w:r>
          </w:p>
        </w:tc>
        <w:tc>
          <w:tcPr>
            <w:tcW w:w="2279" w:type="dxa"/>
          </w:tcPr>
          <w:p w:rsidR="004C4A1B" w:rsidRPr="00D35BA4" w:rsidRDefault="004C4A1B" w:rsidP="00EB0B59">
            <w:pPr>
              <w:spacing w:line="360" w:lineRule="auto"/>
              <w:jc w:val="both"/>
              <w:rPr>
                <w:sz w:val="20"/>
                <w:szCs w:val="20"/>
              </w:rPr>
            </w:pPr>
          </w:p>
        </w:tc>
      </w:tr>
      <w:tr w:rsidR="004C4A1B" w:rsidRPr="00D35BA4" w:rsidTr="00EB0B59">
        <w:tc>
          <w:tcPr>
            <w:tcW w:w="1623" w:type="dxa"/>
          </w:tcPr>
          <w:p w:rsidR="004C4A1B" w:rsidRPr="00D35BA4" w:rsidRDefault="004C4A1B" w:rsidP="00EB0B59">
            <w:pPr>
              <w:spacing w:line="360" w:lineRule="auto"/>
              <w:jc w:val="both"/>
              <w:rPr>
                <w:sz w:val="20"/>
                <w:szCs w:val="20"/>
              </w:rPr>
            </w:pPr>
            <w:r w:rsidRPr="00D35BA4">
              <w:rPr>
                <w:sz w:val="20"/>
                <w:szCs w:val="20"/>
              </w:rPr>
              <w:t>Privacy</w:t>
            </w:r>
          </w:p>
        </w:tc>
        <w:tc>
          <w:tcPr>
            <w:tcW w:w="2279" w:type="dxa"/>
          </w:tcPr>
          <w:p w:rsidR="004C4A1B" w:rsidRPr="00D35BA4" w:rsidRDefault="004C4A1B" w:rsidP="00EB0B59">
            <w:pPr>
              <w:spacing w:line="360" w:lineRule="auto"/>
              <w:jc w:val="both"/>
              <w:rPr>
                <w:b/>
                <w:sz w:val="20"/>
                <w:szCs w:val="20"/>
              </w:rPr>
            </w:pPr>
          </w:p>
        </w:tc>
      </w:tr>
    </w:tbl>
    <w:p w:rsidR="004C4A1B" w:rsidRPr="007F2029" w:rsidRDefault="004C4A1B" w:rsidP="00C763AA">
      <w:pPr>
        <w:spacing w:line="360" w:lineRule="auto"/>
        <w:jc w:val="both"/>
        <w:rPr>
          <w:sz w:val="20"/>
          <w:szCs w:val="20"/>
        </w:rPr>
        <w:sectPr w:rsidR="004C4A1B" w:rsidRPr="007F2029" w:rsidSect="00EB0B59">
          <w:headerReference w:type="even" r:id="rId19"/>
          <w:headerReference w:type="default" r:id="rId20"/>
          <w:headerReference w:type="first" r:id="rId21"/>
          <w:pgSz w:w="11900" w:h="16840"/>
          <w:pgMar w:top="720" w:right="1440" w:bottom="720" w:left="1440" w:header="709" w:footer="709" w:gutter="0"/>
          <w:cols w:space="708"/>
          <w:docGrid w:linePitch="360"/>
        </w:sectPr>
      </w:pPr>
    </w:p>
    <w:p w:rsidR="004C4A1B" w:rsidRPr="00540DD5" w:rsidRDefault="004C4A1B" w:rsidP="00E74FD7">
      <w:pPr>
        <w:pStyle w:val="Heading1"/>
        <w:numPr>
          <w:ilvl w:val="0"/>
          <w:numId w:val="41"/>
        </w:numPr>
        <w:ind w:left="426" w:hanging="425"/>
      </w:pPr>
      <w:bookmarkStart w:id="59" w:name="_Toc322526826"/>
      <w:bookmarkStart w:id="60" w:name="_Toc337486511"/>
      <w:bookmarkStart w:id="61" w:name="_Toc379271278"/>
      <w:bookmarkStart w:id="62" w:name="_Toc300309795"/>
      <w:bookmarkStart w:id="63" w:name="_Toc314662593"/>
      <w:bookmarkStart w:id="64" w:name="_Ref193097834"/>
      <w:r w:rsidRPr="00540DD5">
        <w:t xml:space="preserve">Detailed </w:t>
      </w:r>
      <w:r w:rsidRPr="004A1DD7">
        <w:t>Findings</w:t>
      </w:r>
      <w:bookmarkEnd w:id="59"/>
      <w:bookmarkEnd w:id="60"/>
      <w:bookmarkEnd w:id="61"/>
    </w:p>
    <w:p w:rsidR="004C4A1B" w:rsidRDefault="004C4A1B" w:rsidP="00C763AA">
      <w:pPr>
        <w:spacing w:line="276" w:lineRule="auto"/>
        <w:jc w:val="both"/>
        <w:rPr>
          <w:sz w:val="20"/>
          <w:szCs w:val="20"/>
        </w:rPr>
      </w:pPr>
      <w:r w:rsidRPr="00E70F10">
        <w:rPr>
          <w:sz w:val="20"/>
          <w:szCs w:val="20"/>
        </w:rPr>
        <w:t>This section provides details of the</w:t>
      </w:r>
      <w:r>
        <w:rPr>
          <w:sz w:val="20"/>
          <w:szCs w:val="20"/>
        </w:rPr>
        <w:t xml:space="preserve"> risks identified during the r</w:t>
      </w:r>
      <w:r w:rsidRPr="00E70F10">
        <w:rPr>
          <w:sz w:val="20"/>
          <w:szCs w:val="20"/>
        </w:rPr>
        <w:t xml:space="preserve">isk </w:t>
      </w:r>
      <w:r>
        <w:rPr>
          <w:sz w:val="20"/>
          <w:szCs w:val="20"/>
        </w:rPr>
        <w:t>a</w:t>
      </w:r>
      <w:r w:rsidRPr="00E70F10">
        <w:rPr>
          <w:sz w:val="20"/>
          <w:szCs w:val="20"/>
        </w:rPr>
        <w:t>ssessment for</w:t>
      </w:r>
      <w:r>
        <w:rPr>
          <w:sz w:val="20"/>
          <w:szCs w:val="20"/>
        </w:rPr>
        <w:t xml:space="preserve"> the </w:t>
      </w:r>
      <w:r w:rsidRPr="00C75584">
        <w:rPr>
          <w:i/>
          <w:sz w:val="20"/>
          <w:szCs w:val="20"/>
        </w:rPr>
        <w:t>&lt;</w:t>
      </w:r>
      <w:r>
        <w:rPr>
          <w:i/>
          <w:sz w:val="20"/>
          <w:szCs w:val="20"/>
        </w:rPr>
        <w:t>information</w:t>
      </w:r>
      <w:r w:rsidRPr="00C75584">
        <w:rPr>
          <w:i/>
          <w:sz w:val="20"/>
          <w:szCs w:val="20"/>
        </w:rPr>
        <w:t xml:space="preserve"> system/service name&gt;</w:t>
      </w:r>
      <w:r w:rsidRPr="00BB311A">
        <w:rPr>
          <w:sz w:val="20"/>
          <w:szCs w:val="20"/>
        </w:rPr>
        <w:t>.</w:t>
      </w:r>
    </w:p>
    <w:p w:rsidR="004C4A1B" w:rsidRDefault="004C4A1B" w:rsidP="00C763AA">
      <w:pPr>
        <w:pStyle w:val="Caption"/>
      </w:pPr>
      <w:bookmarkStart w:id="65" w:name="_Toc379271288"/>
      <w:r>
        <w:t xml:space="preserve">Table </w:t>
      </w:r>
      <w:r w:rsidR="008B7AEE">
        <w:fldChar w:fldCharType="begin"/>
      </w:r>
      <w:r w:rsidR="008B7AEE">
        <w:instrText xml:space="preserve"> SEQ Table \* ARABIC </w:instrText>
      </w:r>
      <w:r w:rsidR="008B7AEE">
        <w:fldChar w:fldCharType="separate"/>
      </w:r>
      <w:r>
        <w:rPr>
          <w:noProof/>
        </w:rPr>
        <w:t>3</w:t>
      </w:r>
      <w:r w:rsidR="008B7AEE">
        <w:rPr>
          <w:noProof/>
        </w:rPr>
        <w:fldChar w:fldCharType="end"/>
      </w:r>
      <w:r>
        <w:t xml:space="preserve"> – Risk Details</w:t>
      </w:r>
      <w:bookmarkEnd w:id="65"/>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2754"/>
        <w:gridCol w:w="2754"/>
        <w:gridCol w:w="2754"/>
        <w:gridCol w:w="484"/>
        <w:gridCol w:w="484"/>
        <w:gridCol w:w="484"/>
        <w:gridCol w:w="2754"/>
        <w:gridCol w:w="484"/>
        <w:gridCol w:w="484"/>
        <w:gridCol w:w="512"/>
      </w:tblGrid>
      <w:tr w:rsidR="004C4A1B" w:rsidRPr="00E31F28" w:rsidTr="00C763AA">
        <w:trPr>
          <w:cantSplit/>
          <w:trHeight w:val="458"/>
          <w:tblHeader/>
        </w:trPr>
        <w:tc>
          <w:tcPr>
            <w:tcW w:w="761" w:type="dxa"/>
            <w:vMerge w:val="restart"/>
            <w:shd w:val="clear" w:color="auto" w:fill="D9D9D9"/>
          </w:tcPr>
          <w:p w:rsidR="004C4A1B" w:rsidRPr="00E31F28" w:rsidRDefault="004C4A1B" w:rsidP="00EB0B59">
            <w:pPr>
              <w:overflowPunct w:val="0"/>
              <w:autoSpaceDE w:val="0"/>
              <w:autoSpaceDN w:val="0"/>
              <w:adjustRightInd w:val="0"/>
              <w:textAlignment w:val="baseline"/>
              <w:rPr>
                <w:b/>
                <w:sz w:val="18"/>
                <w:szCs w:val="18"/>
              </w:rPr>
            </w:pPr>
            <w:r w:rsidRPr="00E31F28">
              <w:rPr>
                <w:b/>
                <w:sz w:val="18"/>
                <w:szCs w:val="18"/>
              </w:rPr>
              <w:t>Risk ID</w:t>
            </w:r>
          </w:p>
        </w:tc>
        <w:tc>
          <w:tcPr>
            <w:tcW w:w="2754" w:type="dxa"/>
            <w:vMerge w:val="restart"/>
            <w:shd w:val="clear" w:color="auto" w:fill="D9D9D9"/>
          </w:tcPr>
          <w:p w:rsidR="004C4A1B" w:rsidRPr="00E31F28" w:rsidRDefault="004C4A1B" w:rsidP="00EB0B59">
            <w:pPr>
              <w:overflowPunct w:val="0"/>
              <w:autoSpaceDE w:val="0"/>
              <w:autoSpaceDN w:val="0"/>
              <w:adjustRightInd w:val="0"/>
              <w:textAlignment w:val="baseline"/>
              <w:rPr>
                <w:b/>
                <w:sz w:val="18"/>
                <w:szCs w:val="18"/>
              </w:rPr>
            </w:pPr>
            <w:r w:rsidRPr="00E31F28">
              <w:rPr>
                <w:b/>
                <w:sz w:val="18"/>
                <w:szCs w:val="18"/>
              </w:rPr>
              <w:t>Risk Description</w:t>
            </w:r>
          </w:p>
        </w:tc>
        <w:tc>
          <w:tcPr>
            <w:tcW w:w="2754" w:type="dxa"/>
            <w:vMerge w:val="restart"/>
            <w:shd w:val="clear" w:color="auto" w:fill="D9D9D9"/>
          </w:tcPr>
          <w:p w:rsidR="004C4A1B" w:rsidRPr="00E31F28" w:rsidRDefault="004C4A1B" w:rsidP="00EB0B59">
            <w:pPr>
              <w:overflowPunct w:val="0"/>
              <w:autoSpaceDE w:val="0"/>
              <w:autoSpaceDN w:val="0"/>
              <w:adjustRightInd w:val="0"/>
              <w:textAlignment w:val="baseline"/>
              <w:rPr>
                <w:b/>
                <w:sz w:val="18"/>
                <w:szCs w:val="18"/>
              </w:rPr>
            </w:pPr>
            <w:r>
              <w:rPr>
                <w:b/>
                <w:sz w:val="18"/>
                <w:szCs w:val="18"/>
              </w:rPr>
              <w:t>Key Risk Drivers</w:t>
            </w:r>
          </w:p>
        </w:tc>
        <w:tc>
          <w:tcPr>
            <w:tcW w:w="2754" w:type="dxa"/>
            <w:vMerge w:val="restart"/>
            <w:shd w:val="clear" w:color="auto" w:fill="D9D9D9"/>
          </w:tcPr>
          <w:p w:rsidR="004C4A1B" w:rsidRPr="00E31F28" w:rsidRDefault="004C4A1B" w:rsidP="00EB0B59">
            <w:pPr>
              <w:overflowPunct w:val="0"/>
              <w:autoSpaceDE w:val="0"/>
              <w:autoSpaceDN w:val="0"/>
              <w:adjustRightInd w:val="0"/>
              <w:textAlignment w:val="baseline"/>
              <w:rPr>
                <w:b/>
                <w:sz w:val="18"/>
                <w:szCs w:val="18"/>
              </w:rPr>
            </w:pPr>
            <w:r>
              <w:rPr>
                <w:b/>
                <w:sz w:val="18"/>
                <w:szCs w:val="18"/>
              </w:rPr>
              <w:t>Consequence</w:t>
            </w:r>
          </w:p>
        </w:tc>
        <w:tc>
          <w:tcPr>
            <w:tcW w:w="1452" w:type="dxa"/>
            <w:gridSpan w:val="3"/>
            <w:shd w:val="clear" w:color="auto" w:fill="D9D9D9"/>
          </w:tcPr>
          <w:p w:rsidR="004C4A1B" w:rsidRPr="00E31F28" w:rsidRDefault="004C4A1B" w:rsidP="00EB0B59">
            <w:pPr>
              <w:overflowPunct w:val="0"/>
              <w:autoSpaceDE w:val="0"/>
              <w:autoSpaceDN w:val="0"/>
              <w:adjustRightInd w:val="0"/>
              <w:jc w:val="center"/>
              <w:textAlignment w:val="baseline"/>
              <w:rPr>
                <w:b/>
                <w:sz w:val="18"/>
                <w:szCs w:val="18"/>
              </w:rPr>
            </w:pPr>
            <w:r>
              <w:rPr>
                <w:b/>
                <w:sz w:val="18"/>
                <w:szCs w:val="18"/>
              </w:rPr>
              <w:t>Gross Risk</w:t>
            </w:r>
          </w:p>
        </w:tc>
        <w:tc>
          <w:tcPr>
            <w:tcW w:w="2754" w:type="dxa"/>
            <w:vMerge w:val="restart"/>
            <w:shd w:val="clear" w:color="auto" w:fill="D9D9D9"/>
          </w:tcPr>
          <w:p w:rsidR="004C4A1B" w:rsidRPr="00E31F28" w:rsidRDefault="004C4A1B" w:rsidP="00EB0B59">
            <w:pPr>
              <w:overflowPunct w:val="0"/>
              <w:autoSpaceDE w:val="0"/>
              <w:autoSpaceDN w:val="0"/>
              <w:adjustRightInd w:val="0"/>
              <w:textAlignment w:val="baseline"/>
              <w:rPr>
                <w:b/>
                <w:sz w:val="18"/>
                <w:szCs w:val="18"/>
              </w:rPr>
            </w:pPr>
            <w:r>
              <w:rPr>
                <w:b/>
                <w:sz w:val="18"/>
                <w:szCs w:val="18"/>
              </w:rPr>
              <w:t xml:space="preserve">Recommended </w:t>
            </w:r>
            <w:r w:rsidRPr="00E31F28">
              <w:rPr>
                <w:b/>
                <w:sz w:val="18"/>
                <w:szCs w:val="18"/>
              </w:rPr>
              <w:t>Controls</w:t>
            </w:r>
          </w:p>
        </w:tc>
        <w:tc>
          <w:tcPr>
            <w:tcW w:w="1480" w:type="dxa"/>
            <w:gridSpan w:val="3"/>
            <w:shd w:val="clear" w:color="auto" w:fill="D9D9D9"/>
          </w:tcPr>
          <w:p w:rsidR="004C4A1B" w:rsidRPr="00E31F28" w:rsidRDefault="004C4A1B" w:rsidP="00EB0B59">
            <w:pPr>
              <w:overflowPunct w:val="0"/>
              <w:autoSpaceDE w:val="0"/>
              <w:autoSpaceDN w:val="0"/>
              <w:adjustRightInd w:val="0"/>
              <w:jc w:val="center"/>
              <w:textAlignment w:val="baseline"/>
              <w:rPr>
                <w:b/>
                <w:sz w:val="18"/>
                <w:szCs w:val="18"/>
              </w:rPr>
            </w:pPr>
            <w:r>
              <w:rPr>
                <w:b/>
                <w:sz w:val="18"/>
                <w:szCs w:val="18"/>
              </w:rPr>
              <w:t>Residual Risk</w:t>
            </w:r>
          </w:p>
        </w:tc>
      </w:tr>
      <w:tr w:rsidR="004C4A1B" w:rsidRPr="00E31F28" w:rsidTr="00C763AA">
        <w:trPr>
          <w:cantSplit/>
          <w:trHeight w:val="1271"/>
          <w:tblHeader/>
        </w:trPr>
        <w:tc>
          <w:tcPr>
            <w:tcW w:w="761" w:type="dxa"/>
            <w:vMerge/>
            <w:shd w:val="clear" w:color="auto" w:fill="D9D9D9"/>
          </w:tcPr>
          <w:p w:rsidR="004C4A1B" w:rsidRPr="00E31F28" w:rsidRDefault="004C4A1B" w:rsidP="00EB0B59">
            <w:pPr>
              <w:overflowPunct w:val="0"/>
              <w:autoSpaceDE w:val="0"/>
              <w:autoSpaceDN w:val="0"/>
              <w:adjustRightInd w:val="0"/>
              <w:textAlignment w:val="baseline"/>
              <w:rPr>
                <w:b/>
                <w:sz w:val="18"/>
                <w:szCs w:val="18"/>
              </w:rPr>
            </w:pPr>
          </w:p>
        </w:tc>
        <w:tc>
          <w:tcPr>
            <w:tcW w:w="2754" w:type="dxa"/>
            <w:vMerge/>
            <w:shd w:val="clear" w:color="auto" w:fill="D9D9D9"/>
          </w:tcPr>
          <w:p w:rsidR="004C4A1B" w:rsidRPr="00E31F28" w:rsidRDefault="004C4A1B" w:rsidP="00EB0B59">
            <w:pPr>
              <w:overflowPunct w:val="0"/>
              <w:autoSpaceDE w:val="0"/>
              <w:autoSpaceDN w:val="0"/>
              <w:adjustRightInd w:val="0"/>
              <w:textAlignment w:val="baseline"/>
              <w:rPr>
                <w:b/>
                <w:sz w:val="18"/>
                <w:szCs w:val="18"/>
              </w:rPr>
            </w:pPr>
          </w:p>
        </w:tc>
        <w:tc>
          <w:tcPr>
            <w:tcW w:w="2754" w:type="dxa"/>
            <w:vMerge/>
            <w:shd w:val="clear" w:color="auto" w:fill="D9D9D9"/>
          </w:tcPr>
          <w:p w:rsidR="004C4A1B" w:rsidRDefault="004C4A1B" w:rsidP="00EB0B59">
            <w:pPr>
              <w:overflowPunct w:val="0"/>
              <w:autoSpaceDE w:val="0"/>
              <w:autoSpaceDN w:val="0"/>
              <w:adjustRightInd w:val="0"/>
              <w:textAlignment w:val="baseline"/>
              <w:rPr>
                <w:b/>
                <w:sz w:val="18"/>
                <w:szCs w:val="18"/>
              </w:rPr>
            </w:pPr>
          </w:p>
        </w:tc>
        <w:tc>
          <w:tcPr>
            <w:tcW w:w="2754" w:type="dxa"/>
            <w:vMerge/>
            <w:shd w:val="clear" w:color="auto" w:fill="D9D9D9"/>
          </w:tcPr>
          <w:p w:rsidR="004C4A1B" w:rsidRDefault="004C4A1B" w:rsidP="00EB0B59">
            <w:pPr>
              <w:overflowPunct w:val="0"/>
              <w:autoSpaceDE w:val="0"/>
              <w:autoSpaceDN w:val="0"/>
              <w:adjustRightInd w:val="0"/>
              <w:textAlignment w:val="baseline"/>
              <w:rPr>
                <w:b/>
                <w:sz w:val="18"/>
                <w:szCs w:val="18"/>
              </w:rPr>
            </w:pPr>
          </w:p>
        </w:tc>
        <w:tc>
          <w:tcPr>
            <w:tcW w:w="484"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Likelihood</w:t>
            </w:r>
          </w:p>
        </w:tc>
        <w:tc>
          <w:tcPr>
            <w:tcW w:w="484"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Impact</w:t>
            </w:r>
          </w:p>
        </w:tc>
        <w:tc>
          <w:tcPr>
            <w:tcW w:w="484"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Risk</w:t>
            </w:r>
            <w:r>
              <w:rPr>
                <w:b/>
                <w:sz w:val="18"/>
                <w:szCs w:val="18"/>
              </w:rPr>
              <w:t xml:space="preserve"> Rating</w:t>
            </w:r>
          </w:p>
        </w:tc>
        <w:tc>
          <w:tcPr>
            <w:tcW w:w="2754" w:type="dxa"/>
            <w:vMerge/>
            <w:shd w:val="clear" w:color="auto" w:fill="D9D9D9"/>
          </w:tcPr>
          <w:p w:rsidR="004C4A1B" w:rsidRDefault="004C4A1B" w:rsidP="00EB0B59">
            <w:pPr>
              <w:overflowPunct w:val="0"/>
              <w:autoSpaceDE w:val="0"/>
              <w:autoSpaceDN w:val="0"/>
              <w:adjustRightInd w:val="0"/>
              <w:textAlignment w:val="baseline"/>
              <w:rPr>
                <w:b/>
                <w:sz w:val="18"/>
                <w:szCs w:val="18"/>
              </w:rPr>
            </w:pPr>
          </w:p>
        </w:tc>
        <w:tc>
          <w:tcPr>
            <w:tcW w:w="484"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Likelihood</w:t>
            </w:r>
          </w:p>
        </w:tc>
        <w:tc>
          <w:tcPr>
            <w:tcW w:w="484"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Impact</w:t>
            </w:r>
          </w:p>
        </w:tc>
        <w:tc>
          <w:tcPr>
            <w:tcW w:w="512" w:type="dxa"/>
            <w:shd w:val="clear" w:color="auto" w:fill="D9D9D9"/>
            <w:textDirection w:val="btLr"/>
          </w:tcPr>
          <w:p w:rsidR="004C4A1B" w:rsidRPr="00E31F28" w:rsidRDefault="004C4A1B" w:rsidP="00EB0B59">
            <w:pPr>
              <w:overflowPunct w:val="0"/>
              <w:autoSpaceDE w:val="0"/>
              <w:autoSpaceDN w:val="0"/>
              <w:adjustRightInd w:val="0"/>
              <w:ind w:left="113" w:right="113"/>
              <w:jc w:val="center"/>
              <w:textAlignment w:val="baseline"/>
              <w:rPr>
                <w:b/>
                <w:sz w:val="18"/>
                <w:szCs w:val="18"/>
              </w:rPr>
            </w:pPr>
            <w:r w:rsidRPr="00E31F28">
              <w:rPr>
                <w:b/>
                <w:sz w:val="18"/>
                <w:szCs w:val="18"/>
              </w:rPr>
              <w:t>Risk</w:t>
            </w:r>
            <w:r>
              <w:rPr>
                <w:b/>
                <w:sz w:val="18"/>
                <w:szCs w:val="18"/>
              </w:rPr>
              <w:t xml:space="preserve"> Rating</w:t>
            </w:r>
          </w:p>
        </w:tc>
      </w:tr>
      <w:tr w:rsidR="004C4A1B" w:rsidRPr="009E3277" w:rsidTr="00EB0B59">
        <w:trPr>
          <w:trHeight w:val="137"/>
        </w:trPr>
        <w:tc>
          <w:tcPr>
            <w:tcW w:w="761" w:type="dxa"/>
          </w:tcPr>
          <w:p w:rsidR="004C4A1B" w:rsidRPr="00203BA6" w:rsidRDefault="004C4A1B" w:rsidP="0012583B">
            <w:pPr>
              <w:numPr>
                <w:ilvl w:val="0"/>
                <w:numId w:val="36"/>
              </w:numPr>
              <w:tabs>
                <w:tab w:val="left" w:pos="4253"/>
              </w:tabs>
              <w:overflowPunct w:val="0"/>
              <w:autoSpaceDE w:val="0"/>
              <w:autoSpaceDN w:val="0"/>
              <w:adjustRightInd w:val="0"/>
              <w:spacing w:after="60" w:line="240" w:lineRule="auto"/>
              <w:textAlignment w:val="baseline"/>
              <w:rPr>
                <w:sz w:val="18"/>
                <w:szCs w:val="18"/>
              </w:rPr>
            </w:pPr>
            <w:bookmarkStart w:id="66" w:name="_Ref300316492"/>
          </w:p>
        </w:tc>
        <w:bookmarkEnd w:id="66"/>
        <w:tc>
          <w:tcPr>
            <w:tcW w:w="2754" w:type="dxa"/>
          </w:tcPr>
          <w:p w:rsidR="004C4A1B" w:rsidRPr="00EA273A"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2754" w:type="dxa"/>
          </w:tcPr>
          <w:p w:rsidR="004C4A1B" w:rsidRPr="002D2CC5"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2754" w:type="dxa"/>
          </w:tcPr>
          <w:p w:rsidR="004C4A1B" w:rsidRPr="00EA273A"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484" w:type="dxa"/>
          </w:tcPr>
          <w:p w:rsidR="004C4A1B" w:rsidRPr="00EA273A" w:rsidRDefault="004C4A1B" w:rsidP="00EB0B59">
            <w:pPr>
              <w:overflowPunct w:val="0"/>
              <w:autoSpaceDE w:val="0"/>
              <w:autoSpaceDN w:val="0"/>
              <w:adjustRightInd w:val="0"/>
              <w:jc w:val="center"/>
              <w:textAlignment w:val="baseline"/>
              <w:rPr>
                <w:sz w:val="18"/>
                <w:szCs w:val="18"/>
              </w:rPr>
            </w:pPr>
          </w:p>
        </w:tc>
        <w:tc>
          <w:tcPr>
            <w:tcW w:w="484" w:type="dxa"/>
          </w:tcPr>
          <w:p w:rsidR="004C4A1B" w:rsidRPr="00EA273A" w:rsidRDefault="004C4A1B" w:rsidP="00EB0B59">
            <w:pPr>
              <w:overflowPunct w:val="0"/>
              <w:autoSpaceDE w:val="0"/>
              <w:autoSpaceDN w:val="0"/>
              <w:adjustRightInd w:val="0"/>
              <w:jc w:val="center"/>
              <w:textAlignment w:val="baseline"/>
              <w:rPr>
                <w:sz w:val="18"/>
                <w:szCs w:val="18"/>
              </w:rPr>
            </w:pPr>
          </w:p>
        </w:tc>
        <w:tc>
          <w:tcPr>
            <w:tcW w:w="484" w:type="dxa"/>
          </w:tcPr>
          <w:p w:rsidR="004C4A1B" w:rsidRPr="00EA273A" w:rsidRDefault="004C4A1B" w:rsidP="00EB0B59">
            <w:pPr>
              <w:overflowPunct w:val="0"/>
              <w:autoSpaceDE w:val="0"/>
              <w:autoSpaceDN w:val="0"/>
              <w:adjustRightInd w:val="0"/>
              <w:jc w:val="center"/>
              <w:textAlignment w:val="baseline"/>
              <w:rPr>
                <w:sz w:val="18"/>
                <w:szCs w:val="18"/>
              </w:rPr>
            </w:pPr>
          </w:p>
        </w:tc>
        <w:tc>
          <w:tcPr>
            <w:tcW w:w="2754" w:type="dxa"/>
          </w:tcPr>
          <w:p w:rsidR="004C4A1B" w:rsidRPr="00FC087F"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484" w:type="dxa"/>
          </w:tcPr>
          <w:p w:rsidR="004C4A1B" w:rsidRPr="00EA273A" w:rsidRDefault="004C4A1B" w:rsidP="00EB0B59">
            <w:pPr>
              <w:overflowPunct w:val="0"/>
              <w:autoSpaceDE w:val="0"/>
              <w:autoSpaceDN w:val="0"/>
              <w:adjustRightInd w:val="0"/>
              <w:jc w:val="center"/>
              <w:textAlignment w:val="baseline"/>
              <w:rPr>
                <w:sz w:val="18"/>
                <w:szCs w:val="18"/>
              </w:rPr>
            </w:pPr>
          </w:p>
        </w:tc>
        <w:tc>
          <w:tcPr>
            <w:tcW w:w="484" w:type="dxa"/>
          </w:tcPr>
          <w:p w:rsidR="004C4A1B" w:rsidRPr="00EA273A" w:rsidRDefault="004C4A1B" w:rsidP="00EB0B59">
            <w:pPr>
              <w:overflowPunct w:val="0"/>
              <w:autoSpaceDE w:val="0"/>
              <w:autoSpaceDN w:val="0"/>
              <w:adjustRightInd w:val="0"/>
              <w:jc w:val="center"/>
              <w:textAlignment w:val="baseline"/>
              <w:rPr>
                <w:sz w:val="18"/>
                <w:szCs w:val="18"/>
              </w:rPr>
            </w:pPr>
          </w:p>
        </w:tc>
        <w:tc>
          <w:tcPr>
            <w:tcW w:w="512" w:type="dxa"/>
          </w:tcPr>
          <w:p w:rsidR="004C4A1B" w:rsidRPr="00EA273A" w:rsidRDefault="004C4A1B" w:rsidP="00EB0B59">
            <w:pPr>
              <w:overflowPunct w:val="0"/>
              <w:autoSpaceDE w:val="0"/>
              <w:autoSpaceDN w:val="0"/>
              <w:adjustRightInd w:val="0"/>
              <w:jc w:val="center"/>
              <w:textAlignment w:val="baseline"/>
              <w:rPr>
                <w:sz w:val="18"/>
                <w:szCs w:val="18"/>
              </w:rPr>
            </w:pPr>
          </w:p>
        </w:tc>
      </w:tr>
      <w:tr w:rsidR="004C4A1B" w:rsidRPr="009E3277" w:rsidTr="00EB0B59">
        <w:trPr>
          <w:trHeight w:val="137"/>
        </w:trPr>
        <w:tc>
          <w:tcPr>
            <w:tcW w:w="761" w:type="dxa"/>
          </w:tcPr>
          <w:p w:rsidR="004C4A1B" w:rsidRPr="00203BA6" w:rsidRDefault="004C4A1B" w:rsidP="0012583B">
            <w:pPr>
              <w:numPr>
                <w:ilvl w:val="0"/>
                <w:numId w:val="36"/>
              </w:numPr>
              <w:tabs>
                <w:tab w:val="left" w:pos="4253"/>
              </w:tabs>
              <w:overflowPunct w:val="0"/>
              <w:autoSpaceDE w:val="0"/>
              <w:autoSpaceDN w:val="0"/>
              <w:adjustRightInd w:val="0"/>
              <w:spacing w:after="60" w:line="240" w:lineRule="auto"/>
              <w:textAlignment w:val="baseline"/>
              <w:rPr>
                <w:sz w:val="18"/>
                <w:szCs w:val="18"/>
              </w:rPr>
            </w:pPr>
            <w:bookmarkStart w:id="67" w:name="_Ref300316495"/>
          </w:p>
        </w:tc>
        <w:bookmarkEnd w:id="67"/>
        <w:tc>
          <w:tcPr>
            <w:tcW w:w="2754" w:type="dxa"/>
          </w:tcPr>
          <w:p w:rsidR="004C4A1B" w:rsidRPr="000B52E7" w:rsidRDefault="004C4A1B" w:rsidP="00EB0B59">
            <w:pPr>
              <w:overflowPunct w:val="0"/>
              <w:autoSpaceDE w:val="0"/>
              <w:autoSpaceDN w:val="0"/>
              <w:adjustRightInd w:val="0"/>
              <w:textAlignment w:val="baseline"/>
              <w:rPr>
                <w:sz w:val="18"/>
                <w:szCs w:val="18"/>
              </w:rPr>
            </w:pPr>
          </w:p>
        </w:tc>
        <w:tc>
          <w:tcPr>
            <w:tcW w:w="2754" w:type="dxa"/>
          </w:tcPr>
          <w:p w:rsidR="004C4A1B" w:rsidRPr="00AB5B76"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2754" w:type="dxa"/>
          </w:tcPr>
          <w:p w:rsidR="004C4A1B" w:rsidRPr="00AB5B76"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484" w:type="dxa"/>
          </w:tcPr>
          <w:p w:rsidR="004C4A1B" w:rsidRPr="000A3DE9" w:rsidRDefault="004C4A1B" w:rsidP="00EB0B59">
            <w:pPr>
              <w:overflowPunct w:val="0"/>
              <w:autoSpaceDE w:val="0"/>
              <w:autoSpaceDN w:val="0"/>
              <w:adjustRightInd w:val="0"/>
              <w:jc w:val="center"/>
              <w:textAlignment w:val="baseline"/>
              <w:rPr>
                <w:sz w:val="18"/>
                <w:szCs w:val="18"/>
              </w:rPr>
            </w:pPr>
          </w:p>
        </w:tc>
        <w:tc>
          <w:tcPr>
            <w:tcW w:w="484" w:type="dxa"/>
          </w:tcPr>
          <w:p w:rsidR="004C4A1B" w:rsidRPr="000A3DE9" w:rsidRDefault="004C4A1B" w:rsidP="00EB0B59">
            <w:pPr>
              <w:overflowPunct w:val="0"/>
              <w:autoSpaceDE w:val="0"/>
              <w:autoSpaceDN w:val="0"/>
              <w:adjustRightInd w:val="0"/>
              <w:jc w:val="center"/>
              <w:textAlignment w:val="baseline"/>
              <w:rPr>
                <w:sz w:val="18"/>
                <w:szCs w:val="18"/>
              </w:rPr>
            </w:pPr>
          </w:p>
        </w:tc>
        <w:tc>
          <w:tcPr>
            <w:tcW w:w="484" w:type="dxa"/>
          </w:tcPr>
          <w:p w:rsidR="004C4A1B" w:rsidRPr="000A3DE9" w:rsidRDefault="004C4A1B" w:rsidP="00EB0B59">
            <w:pPr>
              <w:jc w:val="center"/>
              <w:rPr>
                <w:sz w:val="18"/>
                <w:szCs w:val="18"/>
              </w:rPr>
            </w:pPr>
          </w:p>
        </w:tc>
        <w:tc>
          <w:tcPr>
            <w:tcW w:w="2754" w:type="dxa"/>
          </w:tcPr>
          <w:p w:rsidR="004C4A1B" w:rsidRPr="00FC087F" w:rsidRDefault="004C4A1B" w:rsidP="00EB0B59">
            <w:pPr>
              <w:tabs>
                <w:tab w:val="left" w:pos="4253"/>
              </w:tabs>
              <w:overflowPunct w:val="0"/>
              <w:autoSpaceDE w:val="0"/>
              <w:autoSpaceDN w:val="0"/>
              <w:adjustRightInd w:val="0"/>
              <w:spacing w:after="60" w:line="240" w:lineRule="auto"/>
              <w:textAlignment w:val="baseline"/>
              <w:rPr>
                <w:sz w:val="18"/>
                <w:szCs w:val="18"/>
              </w:rPr>
            </w:pPr>
          </w:p>
        </w:tc>
        <w:tc>
          <w:tcPr>
            <w:tcW w:w="484" w:type="dxa"/>
          </w:tcPr>
          <w:p w:rsidR="004C4A1B" w:rsidRPr="000A3DE9" w:rsidRDefault="004C4A1B" w:rsidP="00EB0B59">
            <w:pPr>
              <w:overflowPunct w:val="0"/>
              <w:autoSpaceDE w:val="0"/>
              <w:autoSpaceDN w:val="0"/>
              <w:adjustRightInd w:val="0"/>
              <w:jc w:val="center"/>
              <w:textAlignment w:val="baseline"/>
              <w:rPr>
                <w:sz w:val="18"/>
                <w:szCs w:val="18"/>
              </w:rPr>
            </w:pPr>
          </w:p>
        </w:tc>
        <w:tc>
          <w:tcPr>
            <w:tcW w:w="484" w:type="dxa"/>
          </w:tcPr>
          <w:p w:rsidR="004C4A1B" w:rsidRPr="000A3DE9" w:rsidRDefault="004C4A1B" w:rsidP="00EB0B59">
            <w:pPr>
              <w:overflowPunct w:val="0"/>
              <w:autoSpaceDE w:val="0"/>
              <w:autoSpaceDN w:val="0"/>
              <w:adjustRightInd w:val="0"/>
              <w:jc w:val="center"/>
              <w:textAlignment w:val="baseline"/>
              <w:rPr>
                <w:sz w:val="18"/>
                <w:szCs w:val="18"/>
              </w:rPr>
            </w:pPr>
          </w:p>
        </w:tc>
        <w:tc>
          <w:tcPr>
            <w:tcW w:w="512" w:type="dxa"/>
          </w:tcPr>
          <w:p w:rsidR="004C4A1B" w:rsidRPr="000A3DE9" w:rsidRDefault="004C4A1B" w:rsidP="00EB0B59">
            <w:pPr>
              <w:overflowPunct w:val="0"/>
              <w:autoSpaceDE w:val="0"/>
              <w:autoSpaceDN w:val="0"/>
              <w:adjustRightInd w:val="0"/>
              <w:jc w:val="center"/>
              <w:textAlignment w:val="baseline"/>
              <w:rPr>
                <w:sz w:val="18"/>
                <w:szCs w:val="18"/>
              </w:rPr>
            </w:pPr>
          </w:p>
        </w:tc>
      </w:tr>
    </w:tbl>
    <w:p w:rsidR="004C4A1B" w:rsidRPr="00D47A12" w:rsidRDefault="004C4A1B" w:rsidP="00C763AA">
      <w:bookmarkStart w:id="68" w:name="_Toc322526827"/>
    </w:p>
    <w:p w:rsidR="004C4A1B" w:rsidRDefault="004C4A1B" w:rsidP="00E74FD7">
      <w:pPr>
        <w:pStyle w:val="Heading1"/>
        <w:numPr>
          <w:ilvl w:val="0"/>
          <w:numId w:val="41"/>
        </w:numPr>
        <w:ind w:left="426" w:hanging="425"/>
      </w:pPr>
      <w:r>
        <w:br w:type="page"/>
      </w:r>
      <w:bookmarkStart w:id="69" w:name="_Toc337486512"/>
      <w:bookmarkStart w:id="70" w:name="_Toc379271279"/>
      <w:r w:rsidRPr="00540DD5">
        <w:t>Controls Catalogue</w:t>
      </w:r>
      <w:bookmarkStart w:id="71" w:name="_Toc257875935"/>
      <w:bookmarkStart w:id="72" w:name="_Toc263865851"/>
      <w:bookmarkStart w:id="73" w:name="_Toc297642030"/>
      <w:bookmarkEnd w:id="68"/>
      <w:bookmarkEnd w:id="69"/>
      <w:bookmarkEnd w:id="70"/>
    </w:p>
    <w:p w:rsidR="004C4A1B" w:rsidRPr="005B491D" w:rsidRDefault="004C4A1B" w:rsidP="00C763AA">
      <w:pPr>
        <w:pStyle w:val="Caption"/>
      </w:pPr>
      <w:bookmarkStart w:id="74" w:name="_Toc379271289"/>
      <w:r>
        <w:t xml:space="preserve">Table </w:t>
      </w:r>
      <w:r w:rsidR="008B7AEE">
        <w:fldChar w:fldCharType="begin"/>
      </w:r>
      <w:r w:rsidR="008B7AEE">
        <w:instrText xml:space="preserve"> SEQ Table \* ARABIC </w:instrText>
      </w:r>
      <w:r w:rsidR="008B7AEE">
        <w:fldChar w:fldCharType="separate"/>
      </w:r>
      <w:r>
        <w:rPr>
          <w:noProof/>
        </w:rPr>
        <w:t>4</w:t>
      </w:r>
      <w:r w:rsidR="008B7AEE">
        <w:rPr>
          <w:noProof/>
        </w:rPr>
        <w:fldChar w:fldCharType="end"/>
      </w:r>
      <w:r>
        <w:t xml:space="preserve"> – Controls Catalogue</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868"/>
        <w:gridCol w:w="8429"/>
        <w:gridCol w:w="1426"/>
        <w:gridCol w:w="2413"/>
      </w:tblGrid>
      <w:tr w:rsidR="004C4A1B" w:rsidRPr="008516D1" w:rsidTr="00EB0B59">
        <w:tc>
          <w:tcPr>
            <w:tcW w:w="367" w:type="pct"/>
            <w:shd w:val="clear" w:color="auto" w:fill="CCCCCC"/>
          </w:tcPr>
          <w:p w:rsidR="004C4A1B" w:rsidRPr="008516D1" w:rsidRDefault="004C4A1B" w:rsidP="00EB0B59">
            <w:pPr>
              <w:rPr>
                <w:sz w:val="18"/>
                <w:szCs w:val="18"/>
              </w:rPr>
            </w:pPr>
            <w:r w:rsidRPr="008516D1">
              <w:rPr>
                <w:b/>
                <w:sz w:val="18"/>
                <w:szCs w:val="18"/>
              </w:rPr>
              <w:t>Number</w:t>
            </w:r>
          </w:p>
        </w:tc>
        <w:tc>
          <w:tcPr>
            <w:tcW w:w="306" w:type="pct"/>
            <w:shd w:val="clear" w:color="auto" w:fill="CCCCCC"/>
          </w:tcPr>
          <w:p w:rsidR="004C4A1B" w:rsidRPr="008516D1" w:rsidRDefault="004C4A1B" w:rsidP="00EB0B59">
            <w:pPr>
              <w:rPr>
                <w:sz w:val="18"/>
                <w:szCs w:val="18"/>
              </w:rPr>
            </w:pPr>
            <w:r w:rsidRPr="008516D1">
              <w:rPr>
                <w:b/>
                <w:sz w:val="18"/>
                <w:szCs w:val="18"/>
              </w:rPr>
              <w:t>Title</w:t>
            </w:r>
          </w:p>
        </w:tc>
        <w:tc>
          <w:tcPr>
            <w:tcW w:w="2973" w:type="pct"/>
            <w:shd w:val="clear" w:color="auto" w:fill="CCCCCC"/>
          </w:tcPr>
          <w:p w:rsidR="004C4A1B" w:rsidRPr="008516D1" w:rsidRDefault="004C4A1B" w:rsidP="00EB0B59">
            <w:pPr>
              <w:rPr>
                <w:b/>
                <w:sz w:val="18"/>
                <w:szCs w:val="18"/>
              </w:rPr>
            </w:pPr>
            <w:r w:rsidRPr="008516D1">
              <w:rPr>
                <w:b/>
                <w:sz w:val="18"/>
                <w:szCs w:val="18"/>
              </w:rPr>
              <w:t>Description</w:t>
            </w:r>
          </w:p>
        </w:tc>
        <w:tc>
          <w:tcPr>
            <w:tcW w:w="503" w:type="pct"/>
            <w:shd w:val="clear" w:color="auto" w:fill="CCCCCC"/>
          </w:tcPr>
          <w:p w:rsidR="004C4A1B" w:rsidRPr="008516D1" w:rsidRDefault="004C4A1B" w:rsidP="00EB0B59">
            <w:pPr>
              <w:rPr>
                <w:b/>
                <w:sz w:val="18"/>
                <w:szCs w:val="18"/>
              </w:rPr>
            </w:pPr>
            <w:r w:rsidRPr="008516D1">
              <w:rPr>
                <w:b/>
                <w:sz w:val="18"/>
                <w:szCs w:val="18"/>
              </w:rPr>
              <w:t>Reduces</w:t>
            </w:r>
          </w:p>
        </w:tc>
        <w:tc>
          <w:tcPr>
            <w:tcW w:w="851" w:type="pct"/>
            <w:shd w:val="clear" w:color="auto" w:fill="CCCCCC"/>
          </w:tcPr>
          <w:p w:rsidR="004C4A1B" w:rsidRPr="008516D1" w:rsidRDefault="004C4A1B" w:rsidP="00EB0B59">
            <w:pPr>
              <w:rPr>
                <w:b/>
                <w:sz w:val="18"/>
                <w:szCs w:val="18"/>
              </w:rPr>
            </w:pPr>
            <w:r w:rsidRPr="008516D1">
              <w:rPr>
                <w:b/>
                <w:sz w:val="18"/>
                <w:szCs w:val="18"/>
              </w:rPr>
              <w:t>NZISM Reference(s)</w:t>
            </w:r>
          </w:p>
        </w:tc>
      </w:tr>
      <w:tr w:rsidR="004C4A1B" w:rsidRPr="00866CE5" w:rsidTr="00EB0B59">
        <w:tc>
          <w:tcPr>
            <w:tcW w:w="367" w:type="pct"/>
          </w:tcPr>
          <w:p w:rsidR="004C4A1B" w:rsidRPr="00123FA0" w:rsidRDefault="004C4A1B" w:rsidP="0012583B">
            <w:pPr>
              <w:numPr>
                <w:ilvl w:val="0"/>
                <w:numId w:val="38"/>
              </w:numPr>
              <w:tabs>
                <w:tab w:val="left" w:pos="4253"/>
              </w:tabs>
              <w:spacing w:after="60" w:line="240" w:lineRule="auto"/>
              <w:rPr>
                <w:sz w:val="18"/>
                <w:szCs w:val="18"/>
              </w:rPr>
            </w:pPr>
            <w:bookmarkStart w:id="75" w:name="_Ref319070397"/>
          </w:p>
        </w:tc>
        <w:bookmarkEnd w:id="75"/>
        <w:tc>
          <w:tcPr>
            <w:tcW w:w="306" w:type="pct"/>
          </w:tcPr>
          <w:p w:rsidR="004C4A1B" w:rsidRPr="00123FA0" w:rsidRDefault="004C4A1B" w:rsidP="00EB0B59">
            <w:pPr>
              <w:rPr>
                <w:sz w:val="18"/>
                <w:szCs w:val="18"/>
              </w:rPr>
            </w:pPr>
          </w:p>
        </w:tc>
        <w:tc>
          <w:tcPr>
            <w:tcW w:w="2973" w:type="pct"/>
          </w:tcPr>
          <w:p w:rsidR="004C4A1B" w:rsidRPr="00123FA0" w:rsidRDefault="004C4A1B" w:rsidP="00EB0B59">
            <w:pPr>
              <w:tabs>
                <w:tab w:val="left" w:pos="919"/>
              </w:tabs>
              <w:spacing w:after="60" w:line="240" w:lineRule="auto"/>
              <w:jc w:val="both"/>
              <w:rPr>
                <w:sz w:val="18"/>
                <w:szCs w:val="18"/>
              </w:rPr>
            </w:pPr>
          </w:p>
        </w:tc>
        <w:tc>
          <w:tcPr>
            <w:tcW w:w="503" w:type="pct"/>
          </w:tcPr>
          <w:p w:rsidR="004C4A1B" w:rsidRPr="00123FA0" w:rsidRDefault="004C4A1B" w:rsidP="00EB0B59">
            <w:pPr>
              <w:rPr>
                <w:sz w:val="18"/>
                <w:szCs w:val="18"/>
              </w:rPr>
            </w:pPr>
          </w:p>
        </w:tc>
        <w:tc>
          <w:tcPr>
            <w:tcW w:w="851" w:type="pct"/>
          </w:tcPr>
          <w:p w:rsidR="004C4A1B" w:rsidRPr="00123FA0" w:rsidRDefault="004C4A1B" w:rsidP="00EB0B59">
            <w:pPr>
              <w:rPr>
                <w:rFonts w:cs="Arial"/>
                <w:bCs/>
                <w:sz w:val="18"/>
                <w:szCs w:val="18"/>
                <w:lang w:eastAsia="en-NZ"/>
              </w:rPr>
            </w:pPr>
          </w:p>
        </w:tc>
      </w:tr>
      <w:tr w:rsidR="004C4A1B" w:rsidRPr="00FA36BD" w:rsidTr="00EB0B59">
        <w:tc>
          <w:tcPr>
            <w:tcW w:w="367" w:type="pct"/>
          </w:tcPr>
          <w:p w:rsidR="004C4A1B" w:rsidRPr="00FA36BD" w:rsidRDefault="004C4A1B" w:rsidP="0012583B">
            <w:pPr>
              <w:numPr>
                <w:ilvl w:val="0"/>
                <w:numId w:val="38"/>
              </w:numPr>
              <w:tabs>
                <w:tab w:val="left" w:pos="4253"/>
              </w:tabs>
              <w:spacing w:after="60" w:line="240" w:lineRule="auto"/>
              <w:rPr>
                <w:sz w:val="18"/>
                <w:szCs w:val="18"/>
              </w:rPr>
            </w:pPr>
            <w:bookmarkStart w:id="76" w:name="_Ref319070403"/>
          </w:p>
        </w:tc>
        <w:bookmarkEnd w:id="76"/>
        <w:tc>
          <w:tcPr>
            <w:tcW w:w="306" w:type="pct"/>
          </w:tcPr>
          <w:p w:rsidR="004C4A1B" w:rsidRPr="00FA36BD" w:rsidRDefault="004C4A1B" w:rsidP="00EB0B59">
            <w:pPr>
              <w:rPr>
                <w:sz w:val="18"/>
                <w:szCs w:val="18"/>
              </w:rPr>
            </w:pPr>
          </w:p>
        </w:tc>
        <w:tc>
          <w:tcPr>
            <w:tcW w:w="2973" w:type="pct"/>
          </w:tcPr>
          <w:p w:rsidR="004C4A1B" w:rsidRPr="00FA36BD" w:rsidRDefault="004C4A1B" w:rsidP="00EB0B59">
            <w:pPr>
              <w:tabs>
                <w:tab w:val="left" w:pos="919"/>
              </w:tabs>
              <w:spacing w:after="60" w:line="240" w:lineRule="auto"/>
              <w:jc w:val="both"/>
              <w:rPr>
                <w:rFonts w:cs="Arial"/>
                <w:bCs/>
                <w:sz w:val="20"/>
                <w:szCs w:val="20"/>
              </w:rPr>
            </w:pPr>
          </w:p>
        </w:tc>
        <w:tc>
          <w:tcPr>
            <w:tcW w:w="503" w:type="pct"/>
          </w:tcPr>
          <w:p w:rsidR="004C4A1B" w:rsidRPr="00FA36BD" w:rsidRDefault="004C4A1B" w:rsidP="00EB0B59">
            <w:pPr>
              <w:rPr>
                <w:sz w:val="18"/>
                <w:szCs w:val="18"/>
              </w:rPr>
            </w:pPr>
          </w:p>
        </w:tc>
        <w:tc>
          <w:tcPr>
            <w:tcW w:w="851" w:type="pct"/>
          </w:tcPr>
          <w:p w:rsidR="004C4A1B" w:rsidRPr="00FA36BD" w:rsidRDefault="004C4A1B" w:rsidP="00EB0B59">
            <w:pPr>
              <w:rPr>
                <w:rFonts w:cs="Arial"/>
                <w:bCs/>
                <w:sz w:val="18"/>
                <w:szCs w:val="18"/>
                <w:lang w:eastAsia="en-NZ"/>
              </w:rPr>
            </w:pPr>
          </w:p>
        </w:tc>
      </w:tr>
      <w:tr w:rsidR="004C4A1B" w:rsidRPr="00866CE5" w:rsidTr="00EB0B59">
        <w:tc>
          <w:tcPr>
            <w:tcW w:w="367" w:type="pct"/>
          </w:tcPr>
          <w:p w:rsidR="004C4A1B" w:rsidRPr="00FA36BD" w:rsidRDefault="004C4A1B" w:rsidP="0012583B">
            <w:pPr>
              <w:numPr>
                <w:ilvl w:val="0"/>
                <w:numId w:val="38"/>
              </w:numPr>
              <w:tabs>
                <w:tab w:val="left" w:pos="4253"/>
              </w:tabs>
              <w:spacing w:after="60" w:line="240" w:lineRule="auto"/>
              <w:rPr>
                <w:sz w:val="18"/>
                <w:szCs w:val="18"/>
              </w:rPr>
            </w:pPr>
            <w:bookmarkStart w:id="77" w:name="_Ref319070409"/>
          </w:p>
        </w:tc>
        <w:bookmarkEnd w:id="77"/>
        <w:tc>
          <w:tcPr>
            <w:tcW w:w="306" w:type="pct"/>
          </w:tcPr>
          <w:p w:rsidR="004C4A1B" w:rsidRPr="00FA36BD" w:rsidRDefault="004C4A1B" w:rsidP="00EB0B59">
            <w:pPr>
              <w:rPr>
                <w:sz w:val="18"/>
                <w:szCs w:val="18"/>
              </w:rPr>
            </w:pPr>
          </w:p>
        </w:tc>
        <w:tc>
          <w:tcPr>
            <w:tcW w:w="2973" w:type="pct"/>
          </w:tcPr>
          <w:p w:rsidR="004C4A1B" w:rsidRPr="00FA36BD" w:rsidRDefault="004C4A1B" w:rsidP="00EB0B59">
            <w:pPr>
              <w:jc w:val="both"/>
              <w:rPr>
                <w:sz w:val="18"/>
                <w:szCs w:val="18"/>
              </w:rPr>
            </w:pPr>
          </w:p>
        </w:tc>
        <w:tc>
          <w:tcPr>
            <w:tcW w:w="503" w:type="pct"/>
          </w:tcPr>
          <w:p w:rsidR="004C4A1B" w:rsidRPr="00FA36BD" w:rsidRDefault="004C4A1B" w:rsidP="00EB0B59">
            <w:pPr>
              <w:rPr>
                <w:sz w:val="18"/>
                <w:szCs w:val="18"/>
              </w:rPr>
            </w:pPr>
          </w:p>
        </w:tc>
        <w:tc>
          <w:tcPr>
            <w:tcW w:w="851" w:type="pct"/>
          </w:tcPr>
          <w:p w:rsidR="004C4A1B" w:rsidRPr="00FA36BD" w:rsidRDefault="004C4A1B" w:rsidP="00EB0B59">
            <w:pPr>
              <w:rPr>
                <w:sz w:val="16"/>
                <w:szCs w:val="16"/>
              </w:rPr>
            </w:pPr>
          </w:p>
        </w:tc>
      </w:tr>
      <w:tr w:rsidR="004C4A1B" w:rsidRPr="00FA36BD" w:rsidTr="00EB0B59">
        <w:tc>
          <w:tcPr>
            <w:tcW w:w="367" w:type="pct"/>
          </w:tcPr>
          <w:p w:rsidR="004C4A1B" w:rsidRPr="00FA36BD" w:rsidRDefault="004C4A1B" w:rsidP="0012583B">
            <w:pPr>
              <w:numPr>
                <w:ilvl w:val="0"/>
                <w:numId w:val="38"/>
              </w:numPr>
              <w:tabs>
                <w:tab w:val="left" w:pos="4253"/>
              </w:tabs>
              <w:spacing w:after="60" w:line="240" w:lineRule="auto"/>
              <w:rPr>
                <w:sz w:val="18"/>
                <w:szCs w:val="18"/>
              </w:rPr>
            </w:pPr>
            <w:bookmarkStart w:id="78" w:name="_Ref319070411"/>
          </w:p>
        </w:tc>
        <w:bookmarkEnd w:id="78"/>
        <w:tc>
          <w:tcPr>
            <w:tcW w:w="306" w:type="pct"/>
          </w:tcPr>
          <w:p w:rsidR="004C4A1B" w:rsidRPr="00FA36BD" w:rsidRDefault="004C4A1B" w:rsidP="00EB0B59">
            <w:pPr>
              <w:spacing w:line="276" w:lineRule="auto"/>
              <w:rPr>
                <w:rFonts w:cs="Arial"/>
                <w:sz w:val="18"/>
                <w:szCs w:val="18"/>
              </w:rPr>
            </w:pPr>
          </w:p>
        </w:tc>
        <w:tc>
          <w:tcPr>
            <w:tcW w:w="2973" w:type="pct"/>
          </w:tcPr>
          <w:p w:rsidR="004C4A1B" w:rsidRPr="00FA36BD" w:rsidRDefault="004C4A1B" w:rsidP="00EB0B59">
            <w:pPr>
              <w:spacing w:line="276" w:lineRule="auto"/>
              <w:jc w:val="both"/>
              <w:rPr>
                <w:rFonts w:cs="Arial"/>
                <w:sz w:val="18"/>
                <w:szCs w:val="18"/>
              </w:rPr>
            </w:pPr>
          </w:p>
        </w:tc>
        <w:tc>
          <w:tcPr>
            <w:tcW w:w="503" w:type="pct"/>
          </w:tcPr>
          <w:p w:rsidR="004C4A1B" w:rsidRPr="00FA36BD" w:rsidRDefault="004C4A1B" w:rsidP="00EB0B59">
            <w:pPr>
              <w:spacing w:line="276" w:lineRule="auto"/>
              <w:rPr>
                <w:rFonts w:cs="Arial"/>
                <w:sz w:val="18"/>
                <w:szCs w:val="18"/>
              </w:rPr>
            </w:pPr>
          </w:p>
        </w:tc>
        <w:tc>
          <w:tcPr>
            <w:tcW w:w="851" w:type="pct"/>
          </w:tcPr>
          <w:p w:rsidR="004C4A1B" w:rsidRPr="00FA36BD" w:rsidRDefault="004C4A1B" w:rsidP="00EB0B59">
            <w:pPr>
              <w:spacing w:line="276" w:lineRule="auto"/>
              <w:rPr>
                <w:rFonts w:cs="Arial"/>
                <w:sz w:val="18"/>
                <w:szCs w:val="18"/>
              </w:rPr>
            </w:pPr>
          </w:p>
        </w:tc>
      </w:tr>
      <w:tr w:rsidR="004C4A1B" w:rsidRPr="00C811F6" w:rsidTr="00EB0B59">
        <w:tc>
          <w:tcPr>
            <w:tcW w:w="367" w:type="pct"/>
          </w:tcPr>
          <w:p w:rsidR="004C4A1B" w:rsidRPr="00C811F6" w:rsidRDefault="004C4A1B" w:rsidP="0012583B">
            <w:pPr>
              <w:numPr>
                <w:ilvl w:val="0"/>
                <w:numId w:val="38"/>
              </w:numPr>
              <w:tabs>
                <w:tab w:val="left" w:pos="4253"/>
              </w:tabs>
              <w:spacing w:after="60" w:line="240" w:lineRule="auto"/>
              <w:rPr>
                <w:sz w:val="18"/>
                <w:szCs w:val="18"/>
              </w:rPr>
            </w:pPr>
            <w:bookmarkStart w:id="79" w:name="_Ref319070415"/>
          </w:p>
        </w:tc>
        <w:bookmarkEnd w:id="79"/>
        <w:tc>
          <w:tcPr>
            <w:tcW w:w="306" w:type="pct"/>
          </w:tcPr>
          <w:p w:rsidR="004C4A1B" w:rsidRPr="00C811F6" w:rsidRDefault="004C4A1B" w:rsidP="00EB0B59">
            <w:pPr>
              <w:rPr>
                <w:sz w:val="18"/>
                <w:szCs w:val="18"/>
              </w:rPr>
            </w:pPr>
          </w:p>
        </w:tc>
        <w:tc>
          <w:tcPr>
            <w:tcW w:w="2973" w:type="pct"/>
          </w:tcPr>
          <w:p w:rsidR="004C4A1B" w:rsidRPr="00C811F6" w:rsidRDefault="004C4A1B" w:rsidP="00EB0B59">
            <w:pPr>
              <w:jc w:val="both"/>
              <w:rPr>
                <w:sz w:val="18"/>
                <w:szCs w:val="18"/>
              </w:rPr>
            </w:pPr>
          </w:p>
        </w:tc>
        <w:tc>
          <w:tcPr>
            <w:tcW w:w="503" w:type="pct"/>
          </w:tcPr>
          <w:p w:rsidR="004C4A1B" w:rsidRPr="00C811F6" w:rsidRDefault="004C4A1B" w:rsidP="00EB0B59">
            <w:pPr>
              <w:rPr>
                <w:sz w:val="18"/>
                <w:szCs w:val="18"/>
              </w:rPr>
            </w:pPr>
          </w:p>
        </w:tc>
        <w:tc>
          <w:tcPr>
            <w:tcW w:w="851" w:type="pct"/>
          </w:tcPr>
          <w:p w:rsidR="004C4A1B" w:rsidRPr="00C811F6" w:rsidRDefault="004C4A1B" w:rsidP="00EB0B59">
            <w:pPr>
              <w:rPr>
                <w:sz w:val="18"/>
                <w:szCs w:val="18"/>
              </w:rPr>
            </w:pPr>
          </w:p>
        </w:tc>
      </w:tr>
      <w:tr w:rsidR="004C4A1B" w:rsidRPr="00866CE5" w:rsidTr="00EB0B59">
        <w:tc>
          <w:tcPr>
            <w:tcW w:w="367" w:type="pct"/>
          </w:tcPr>
          <w:p w:rsidR="004C4A1B" w:rsidRPr="00AC3CA7" w:rsidRDefault="004C4A1B" w:rsidP="0012583B">
            <w:pPr>
              <w:numPr>
                <w:ilvl w:val="0"/>
                <w:numId w:val="38"/>
              </w:numPr>
              <w:tabs>
                <w:tab w:val="left" w:pos="4253"/>
              </w:tabs>
              <w:spacing w:after="60" w:line="240" w:lineRule="auto"/>
              <w:rPr>
                <w:sz w:val="18"/>
                <w:szCs w:val="18"/>
              </w:rPr>
            </w:pPr>
            <w:bookmarkStart w:id="80" w:name="_Ref319070418"/>
          </w:p>
        </w:tc>
        <w:bookmarkEnd w:id="80"/>
        <w:tc>
          <w:tcPr>
            <w:tcW w:w="306" w:type="pct"/>
          </w:tcPr>
          <w:p w:rsidR="004C4A1B" w:rsidRPr="00AC3CA7" w:rsidRDefault="004C4A1B" w:rsidP="00EB0B59">
            <w:pPr>
              <w:rPr>
                <w:sz w:val="18"/>
                <w:szCs w:val="18"/>
              </w:rPr>
            </w:pPr>
          </w:p>
        </w:tc>
        <w:tc>
          <w:tcPr>
            <w:tcW w:w="2973" w:type="pct"/>
          </w:tcPr>
          <w:p w:rsidR="004C4A1B" w:rsidRPr="00AC3CA7" w:rsidRDefault="004C4A1B" w:rsidP="00EB0B59">
            <w:pPr>
              <w:jc w:val="both"/>
              <w:rPr>
                <w:sz w:val="18"/>
                <w:szCs w:val="18"/>
              </w:rPr>
            </w:pPr>
          </w:p>
        </w:tc>
        <w:tc>
          <w:tcPr>
            <w:tcW w:w="503" w:type="pct"/>
          </w:tcPr>
          <w:p w:rsidR="004C4A1B" w:rsidRPr="00AC3CA7" w:rsidRDefault="004C4A1B" w:rsidP="00EB0B59">
            <w:pPr>
              <w:rPr>
                <w:sz w:val="18"/>
                <w:szCs w:val="18"/>
              </w:rPr>
            </w:pPr>
          </w:p>
        </w:tc>
        <w:tc>
          <w:tcPr>
            <w:tcW w:w="851" w:type="pct"/>
          </w:tcPr>
          <w:p w:rsidR="004C4A1B" w:rsidRPr="00AC3CA7" w:rsidRDefault="004C4A1B" w:rsidP="00EB0B59">
            <w:pPr>
              <w:rPr>
                <w:sz w:val="18"/>
                <w:szCs w:val="18"/>
              </w:rPr>
            </w:pPr>
          </w:p>
        </w:tc>
      </w:tr>
      <w:tr w:rsidR="004C4A1B" w:rsidRPr="00EA20D6" w:rsidTr="00EB0B59">
        <w:tc>
          <w:tcPr>
            <w:tcW w:w="367" w:type="pct"/>
          </w:tcPr>
          <w:p w:rsidR="004C4A1B" w:rsidRPr="00EA20D6" w:rsidRDefault="004C4A1B" w:rsidP="0012583B">
            <w:pPr>
              <w:numPr>
                <w:ilvl w:val="0"/>
                <w:numId w:val="38"/>
              </w:numPr>
              <w:tabs>
                <w:tab w:val="left" w:pos="4253"/>
              </w:tabs>
              <w:spacing w:after="60" w:line="240" w:lineRule="auto"/>
              <w:rPr>
                <w:sz w:val="18"/>
                <w:szCs w:val="18"/>
              </w:rPr>
            </w:pPr>
            <w:bookmarkStart w:id="81" w:name="_Ref319070419"/>
          </w:p>
        </w:tc>
        <w:bookmarkEnd w:id="81"/>
        <w:tc>
          <w:tcPr>
            <w:tcW w:w="306" w:type="pct"/>
          </w:tcPr>
          <w:p w:rsidR="004C4A1B" w:rsidRPr="00EA20D6" w:rsidRDefault="004C4A1B" w:rsidP="00EB0B59">
            <w:pPr>
              <w:rPr>
                <w:sz w:val="18"/>
                <w:szCs w:val="18"/>
              </w:rPr>
            </w:pPr>
          </w:p>
        </w:tc>
        <w:tc>
          <w:tcPr>
            <w:tcW w:w="2973" w:type="pct"/>
          </w:tcPr>
          <w:p w:rsidR="004C4A1B" w:rsidRPr="00EA20D6" w:rsidRDefault="004C4A1B" w:rsidP="00EB0B59">
            <w:pPr>
              <w:jc w:val="both"/>
              <w:rPr>
                <w:sz w:val="18"/>
                <w:szCs w:val="18"/>
              </w:rPr>
            </w:pPr>
          </w:p>
        </w:tc>
        <w:tc>
          <w:tcPr>
            <w:tcW w:w="503" w:type="pct"/>
          </w:tcPr>
          <w:p w:rsidR="004C4A1B" w:rsidRPr="00EA20D6" w:rsidRDefault="004C4A1B" w:rsidP="00EB0B59">
            <w:pPr>
              <w:rPr>
                <w:sz w:val="18"/>
                <w:szCs w:val="18"/>
              </w:rPr>
            </w:pPr>
          </w:p>
        </w:tc>
        <w:tc>
          <w:tcPr>
            <w:tcW w:w="851" w:type="pct"/>
          </w:tcPr>
          <w:p w:rsidR="004C4A1B" w:rsidRPr="00EA20D6" w:rsidRDefault="004C4A1B" w:rsidP="00EB0B59">
            <w:pPr>
              <w:rPr>
                <w:sz w:val="18"/>
                <w:szCs w:val="18"/>
              </w:rPr>
            </w:pPr>
          </w:p>
        </w:tc>
      </w:tr>
      <w:tr w:rsidR="004C4A1B" w:rsidRPr="00866CE5" w:rsidTr="00EB0B59">
        <w:tc>
          <w:tcPr>
            <w:tcW w:w="367" w:type="pct"/>
          </w:tcPr>
          <w:p w:rsidR="004C4A1B" w:rsidRPr="00D07E4A" w:rsidRDefault="004C4A1B" w:rsidP="0012583B">
            <w:pPr>
              <w:numPr>
                <w:ilvl w:val="0"/>
                <w:numId w:val="38"/>
              </w:numPr>
              <w:tabs>
                <w:tab w:val="left" w:pos="4253"/>
              </w:tabs>
              <w:spacing w:after="60" w:line="240" w:lineRule="auto"/>
              <w:rPr>
                <w:sz w:val="18"/>
                <w:szCs w:val="18"/>
              </w:rPr>
            </w:pPr>
            <w:bookmarkStart w:id="82" w:name="_Ref319070420"/>
          </w:p>
        </w:tc>
        <w:bookmarkEnd w:id="82"/>
        <w:tc>
          <w:tcPr>
            <w:tcW w:w="306" w:type="pct"/>
          </w:tcPr>
          <w:p w:rsidR="004C4A1B" w:rsidRPr="00D07E4A" w:rsidRDefault="004C4A1B" w:rsidP="00EB0B59">
            <w:pPr>
              <w:rPr>
                <w:sz w:val="18"/>
                <w:szCs w:val="18"/>
              </w:rPr>
            </w:pPr>
          </w:p>
        </w:tc>
        <w:tc>
          <w:tcPr>
            <w:tcW w:w="2973" w:type="pct"/>
          </w:tcPr>
          <w:p w:rsidR="004C4A1B" w:rsidRPr="00D07E4A" w:rsidRDefault="004C4A1B" w:rsidP="00EB0B59">
            <w:pPr>
              <w:jc w:val="both"/>
              <w:rPr>
                <w:sz w:val="18"/>
                <w:szCs w:val="18"/>
              </w:rPr>
            </w:pPr>
          </w:p>
        </w:tc>
        <w:tc>
          <w:tcPr>
            <w:tcW w:w="503" w:type="pct"/>
          </w:tcPr>
          <w:p w:rsidR="004C4A1B" w:rsidRPr="00D07E4A" w:rsidRDefault="004C4A1B" w:rsidP="00EB0B59">
            <w:pPr>
              <w:rPr>
                <w:sz w:val="18"/>
                <w:szCs w:val="18"/>
              </w:rPr>
            </w:pPr>
          </w:p>
        </w:tc>
        <w:tc>
          <w:tcPr>
            <w:tcW w:w="851" w:type="pct"/>
          </w:tcPr>
          <w:p w:rsidR="004C4A1B" w:rsidRPr="00D07E4A" w:rsidRDefault="004C4A1B" w:rsidP="00EB0B59">
            <w:pPr>
              <w:rPr>
                <w:sz w:val="18"/>
                <w:szCs w:val="18"/>
              </w:rPr>
            </w:pPr>
          </w:p>
        </w:tc>
      </w:tr>
      <w:tr w:rsidR="004C4A1B" w:rsidRPr="00866CE5" w:rsidTr="00EB0B59">
        <w:tc>
          <w:tcPr>
            <w:tcW w:w="367" w:type="pct"/>
          </w:tcPr>
          <w:p w:rsidR="004C4A1B" w:rsidRPr="00313C8C" w:rsidRDefault="004C4A1B" w:rsidP="0012583B">
            <w:pPr>
              <w:numPr>
                <w:ilvl w:val="0"/>
                <w:numId w:val="38"/>
              </w:numPr>
              <w:tabs>
                <w:tab w:val="left" w:pos="4253"/>
              </w:tabs>
              <w:spacing w:after="60" w:line="240" w:lineRule="auto"/>
              <w:rPr>
                <w:sz w:val="18"/>
                <w:szCs w:val="18"/>
              </w:rPr>
            </w:pPr>
            <w:bookmarkStart w:id="83" w:name="_Ref319070424"/>
          </w:p>
        </w:tc>
        <w:bookmarkEnd w:id="83"/>
        <w:tc>
          <w:tcPr>
            <w:tcW w:w="306" w:type="pct"/>
          </w:tcPr>
          <w:p w:rsidR="004C4A1B" w:rsidRPr="00313C8C" w:rsidRDefault="004C4A1B" w:rsidP="00EB0B59">
            <w:pPr>
              <w:rPr>
                <w:sz w:val="18"/>
                <w:szCs w:val="18"/>
              </w:rPr>
            </w:pPr>
          </w:p>
        </w:tc>
        <w:tc>
          <w:tcPr>
            <w:tcW w:w="2973" w:type="pct"/>
          </w:tcPr>
          <w:p w:rsidR="004C4A1B" w:rsidRPr="00313C8C" w:rsidRDefault="004C4A1B" w:rsidP="00EB0B59">
            <w:pPr>
              <w:jc w:val="both"/>
              <w:rPr>
                <w:sz w:val="18"/>
                <w:szCs w:val="18"/>
              </w:rPr>
            </w:pPr>
          </w:p>
        </w:tc>
        <w:tc>
          <w:tcPr>
            <w:tcW w:w="503" w:type="pct"/>
          </w:tcPr>
          <w:p w:rsidR="004C4A1B" w:rsidRPr="00313C8C" w:rsidRDefault="004C4A1B" w:rsidP="00EB0B59">
            <w:pPr>
              <w:rPr>
                <w:sz w:val="18"/>
                <w:szCs w:val="18"/>
              </w:rPr>
            </w:pPr>
          </w:p>
        </w:tc>
        <w:tc>
          <w:tcPr>
            <w:tcW w:w="851" w:type="pct"/>
          </w:tcPr>
          <w:p w:rsidR="004C4A1B" w:rsidRPr="00313C8C" w:rsidRDefault="004C4A1B" w:rsidP="00EB0B59">
            <w:pPr>
              <w:rPr>
                <w:sz w:val="18"/>
                <w:szCs w:val="18"/>
              </w:rPr>
            </w:pPr>
          </w:p>
        </w:tc>
      </w:tr>
      <w:tr w:rsidR="004C4A1B" w:rsidRPr="00866CE5" w:rsidTr="00EB0B59">
        <w:tc>
          <w:tcPr>
            <w:tcW w:w="367" w:type="pct"/>
          </w:tcPr>
          <w:p w:rsidR="004C4A1B" w:rsidRPr="00F01B25" w:rsidRDefault="004C4A1B" w:rsidP="0012583B">
            <w:pPr>
              <w:numPr>
                <w:ilvl w:val="0"/>
                <w:numId w:val="38"/>
              </w:numPr>
              <w:tabs>
                <w:tab w:val="left" w:pos="4253"/>
              </w:tabs>
              <w:spacing w:after="60" w:line="240" w:lineRule="auto"/>
              <w:rPr>
                <w:sz w:val="18"/>
                <w:szCs w:val="18"/>
              </w:rPr>
            </w:pPr>
            <w:bookmarkStart w:id="84" w:name="_Ref319070425"/>
          </w:p>
        </w:tc>
        <w:bookmarkEnd w:id="84"/>
        <w:tc>
          <w:tcPr>
            <w:tcW w:w="306" w:type="pct"/>
          </w:tcPr>
          <w:p w:rsidR="004C4A1B" w:rsidRPr="00F01B25" w:rsidRDefault="004C4A1B" w:rsidP="00EB0B59">
            <w:pPr>
              <w:rPr>
                <w:sz w:val="18"/>
                <w:szCs w:val="18"/>
              </w:rPr>
            </w:pPr>
          </w:p>
        </w:tc>
        <w:tc>
          <w:tcPr>
            <w:tcW w:w="2973" w:type="pct"/>
          </w:tcPr>
          <w:p w:rsidR="004C4A1B" w:rsidRPr="00F01B25" w:rsidRDefault="004C4A1B" w:rsidP="00EB0B59">
            <w:pPr>
              <w:jc w:val="both"/>
              <w:rPr>
                <w:sz w:val="18"/>
                <w:szCs w:val="18"/>
              </w:rPr>
            </w:pPr>
          </w:p>
        </w:tc>
        <w:tc>
          <w:tcPr>
            <w:tcW w:w="503" w:type="pct"/>
          </w:tcPr>
          <w:p w:rsidR="004C4A1B" w:rsidRPr="00F01B25" w:rsidRDefault="004C4A1B" w:rsidP="00EB0B59">
            <w:pPr>
              <w:rPr>
                <w:sz w:val="18"/>
                <w:szCs w:val="18"/>
              </w:rPr>
            </w:pPr>
          </w:p>
        </w:tc>
        <w:tc>
          <w:tcPr>
            <w:tcW w:w="851" w:type="pct"/>
          </w:tcPr>
          <w:p w:rsidR="004C4A1B" w:rsidRPr="00F01B25" w:rsidRDefault="004C4A1B" w:rsidP="00EB0B59">
            <w:pPr>
              <w:rPr>
                <w:sz w:val="18"/>
                <w:szCs w:val="18"/>
              </w:rPr>
            </w:pPr>
          </w:p>
        </w:tc>
      </w:tr>
    </w:tbl>
    <w:p w:rsidR="004C4A1B" w:rsidRDefault="004C4A1B" w:rsidP="00C763AA">
      <w:pPr>
        <w:pStyle w:val="Heading1"/>
        <w:sectPr w:rsidR="004C4A1B" w:rsidSect="00EB0B59">
          <w:headerReference w:type="even" r:id="rId22"/>
          <w:headerReference w:type="first" r:id="rId23"/>
          <w:pgSz w:w="16840" w:h="11900" w:orient="landscape"/>
          <w:pgMar w:top="720" w:right="1440" w:bottom="720" w:left="1440" w:header="709" w:footer="709" w:gutter="0"/>
          <w:cols w:space="708"/>
          <w:docGrid w:linePitch="360"/>
        </w:sectPr>
      </w:pPr>
      <w:bookmarkStart w:id="85" w:name="_Toc322526828"/>
      <w:bookmarkStart w:id="86" w:name="_Toc337486513"/>
      <w:bookmarkEnd w:id="71"/>
      <w:bookmarkEnd w:id="72"/>
      <w:bookmarkEnd w:id="73"/>
    </w:p>
    <w:p w:rsidR="004C4A1B" w:rsidRDefault="004C4A1B" w:rsidP="00E74FD7">
      <w:pPr>
        <w:pStyle w:val="Heading1"/>
        <w:numPr>
          <w:ilvl w:val="0"/>
          <w:numId w:val="41"/>
        </w:numPr>
        <w:ind w:left="426" w:hanging="425"/>
      </w:pPr>
      <w:bookmarkStart w:id="87" w:name="_Toc379271280"/>
      <w:r w:rsidRPr="00F07A6E">
        <w:t>Controls to Risks Mapping</w:t>
      </w:r>
      <w:bookmarkEnd w:id="62"/>
      <w:bookmarkEnd w:id="63"/>
      <w:bookmarkEnd w:id="64"/>
      <w:bookmarkEnd w:id="85"/>
      <w:bookmarkEnd w:id="86"/>
      <w:bookmarkEnd w:id="87"/>
    </w:p>
    <w:p w:rsidR="004C4A1B" w:rsidRPr="005B491D" w:rsidRDefault="004C4A1B" w:rsidP="00C763AA">
      <w:pPr>
        <w:pStyle w:val="Caption"/>
      </w:pPr>
      <w:bookmarkStart w:id="88" w:name="_Toc379271290"/>
      <w:r>
        <w:t xml:space="preserve">Table </w:t>
      </w:r>
      <w:r w:rsidR="008B7AEE">
        <w:fldChar w:fldCharType="begin"/>
      </w:r>
      <w:r w:rsidR="008B7AEE">
        <w:instrText xml:space="preserve"> SEQ Table \* ARABIC </w:instrText>
      </w:r>
      <w:r w:rsidR="008B7AEE">
        <w:fldChar w:fldCharType="separate"/>
      </w:r>
      <w:r>
        <w:rPr>
          <w:noProof/>
        </w:rPr>
        <w:t>5</w:t>
      </w:r>
      <w:r w:rsidR="008B7AEE">
        <w:rPr>
          <w:noProof/>
        </w:rPr>
        <w:fldChar w:fldCharType="end"/>
      </w:r>
      <w:r>
        <w:t xml:space="preserve"> – Controls to Risk Mapping</w:t>
      </w:r>
      <w:bookmarkEnd w:id="88"/>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074"/>
        <w:gridCol w:w="4597"/>
      </w:tblGrid>
      <w:tr w:rsidR="004C4A1B" w:rsidRPr="008516D1" w:rsidTr="00EB0B59">
        <w:trPr>
          <w:cantSplit/>
        </w:trPr>
        <w:tc>
          <w:tcPr>
            <w:tcW w:w="1087" w:type="dxa"/>
            <w:shd w:val="clear" w:color="auto" w:fill="CCCCCC"/>
          </w:tcPr>
          <w:p w:rsidR="004C4A1B" w:rsidRPr="008516D1" w:rsidRDefault="004C4A1B" w:rsidP="00EB0B59">
            <w:pPr>
              <w:rPr>
                <w:sz w:val="18"/>
                <w:szCs w:val="18"/>
              </w:rPr>
            </w:pPr>
            <w:r w:rsidRPr="008516D1">
              <w:rPr>
                <w:b/>
                <w:sz w:val="18"/>
                <w:szCs w:val="18"/>
              </w:rPr>
              <w:t>No.</w:t>
            </w:r>
          </w:p>
        </w:tc>
        <w:tc>
          <w:tcPr>
            <w:tcW w:w="3074" w:type="dxa"/>
            <w:shd w:val="clear" w:color="auto" w:fill="CCCCCC"/>
          </w:tcPr>
          <w:p w:rsidR="004C4A1B" w:rsidRPr="008516D1" w:rsidRDefault="004C4A1B" w:rsidP="00EB0B59">
            <w:pPr>
              <w:rPr>
                <w:sz w:val="18"/>
                <w:szCs w:val="18"/>
              </w:rPr>
            </w:pPr>
            <w:r w:rsidRPr="008516D1">
              <w:rPr>
                <w:b/>
                <w:sz w:val="18"/>
                <w:szCs w:val="18"/>
              </w:rPr>
              <w:t>Control</w:t>
            </w:r>
          </w:p>
        </w:tc>
        <w:tc>
          <w:tcPr>
            <w:tcW w:w="4597" w:type="dxa"/>
            <w:shd w:val="clear" w:color="auto" w:fill="CCCCCC"/>
          </w:tcPr>
          <w:p w:rsidR="004C4A1B" w:rsidRPr="008516D1" w:rsidRDefault="004C4A1B" w:rsidP="00EB0B59">
            <w:pPr>
              <w:rPr>
                <w:b/>
                <w:sz w:val="18"/>
                <w:szCs w:val="18"/>
              </w:rPr>
            </w:pPr>
            <w:r w:rsidRPr="008516D1">
              <w:rPr>
                <w:b/>
                <w:sz w:val="18"/>
                <w:szCs w:val="18"/>
              </w:rPr>
              <w:t>Risk(s)</w:t>
            </w: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_Ref319070397 \r \h </w:instrText>
            </w:r>
            <w:r w:rsidRPr="00A514E3">
              <w:rPr>
                <w:sz w:val="18"/>
                <w:szCs w:val="18"/>
              </w:rPr>
            </w:r>
            <w:r w:rsidRPr="00A514E3">
              <w:rPr>
                <w:sz w:val="18"/>
                <w:szCs w:val="18"/>
              </w:rPr>
              <w:fldChar w:fldCharType="separate"/>
            </w:r>
            <w:r>
              <w:rPr>
                <w:sz w:val="18"/>
                <w:szCs w:val="18"/>
              </w:rPr>
              <w:t>C1</w:t>
            </w:r>
            <w:r w:rsidRPr="00A514E3">
              <w:rPr>
                <w:sz w:val="18"/>
                <w:szCs w:val="18"/>
              </w:rPr>
              <w:fldChar w:fldCharType="end"/>
            </w:r>
          </w:p>
        </w:tc>
        <w:tc>
          <w:tcPr>
            <w:tcW w:w="3074" w:type="dxa"/>
          </w:tcPr>
          <w:p w:rsidR="004C4A1B" w:rsidRPr="00A514E3" w:rsidDel="002D37DE"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_Ref319070403 \r \h </w:instrText>
            </w:r>
            <w:r w:rsidRPr="00A514E3">
              <w:rPr>
                <w:sz w:val="18"/>
                <w:szCs w:val="18"/>
              </w:rPr>
            </w:r>
            <w:r w:rsidRPr="00A514E3">
              <w:rPr>
                <w:sz w:val="18"/>
                <w:szCs w:val="18"/>
              </w:rPr>
              <w:fldChar w:fldCharType="separate"/>
            </w:r>
            <w:r>
              <w:rPr>
                <w:sz w:val="18"/>
                <w:szCs w:val="18"/>
              </w:rPr>
              <w:t>C2</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_Ref319070409 \r \h </w:instrText>
            </w:r>
            <w:r w:rsidRPr="00A514E3">
              <w:rPr>
                <w:sz w:val="18"/>
                <w:szCs w:val="18"/>
              </w:rPr>
            </w:r>
            <w:r w:rsidRPr="00A514E3">
              <w:rPr>
                <w:sz w:val="18"/>
                <w:szCs w:val="18"/>
              </w:rPr>
              <w:fldChar w:fldCharType="separate"/>
            </w:r>
            <w:r>
              <w:rPr>
                <w:sz w:val="18"/>
                <w:szCs w:val="18"/>
              </w:rPr>
              <w:t>C3</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_Ref319070411 \r \h </w:instrText>
            </w:r>
            <w:r w:rsidRPr="00A514E3">
              <w:rPr>
                <w:sz w:val="18"/>
                <w:szCs w:val="18"/>
              </w:rPr>
            </w:r>
            <w:r w:rsidRPr="00A514E3">
              <w:rPr>
                <w:sz w:val="18"/>
                <w:szCs w:val="18"/>
              </w:rPr>
              <w:fldChar w:fldCharType="separate"/>
            </w:r>
            <w:r>
              <w:rPr>
                <w:sz w:val="18"/>
                <w:szCs w:val="18"/>
              </w:rPr>
              <w:t>C4</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_Ref319070415 \r \h </w:instrText>
            </w:r>
            <w:r w:rsidRPr="00A514E3">
              <w:rPr>
                <w:sz w:val="18"/>
                <w:szCs w:val="18"/>
              </w:rPr>
            </w:r>
            <w:r w:rsidRPr="00A514E3">
              <w:rPr>
                <w:sz w:val="18"/>
                <w:szCs w:val="18"/>
              </w:rPr>
              <w:fldChar w:fldCharType="separate"/>
            </w:r>
            <w:r>
              <w:rPr>
                <w:sz w:val="18"/>
                <w:szCs w:val="18"/>
              </w:rPr>
              <w:t>C5</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_Ref319070418 \r \h </w:instrText>
            </w:r>
            <w:r w:rsidRPr="00A514E3">
              <w:rPr>
                <w:sz w:val="18"/>
                <w:szCs w:val="18"/>
              </w:rPr>
            </w:r>
            <w:r w:rsidRPr="00A514E3">
              <w:rPr>
                <w:sz w:val="18"/>
                <w:szCs w:val="18"/>
              </w:rPr>
              <w:fldChar w:fldCharType="separate"/>
            </w:r>
            <w:r>
              <w:rPr>
                <w:sz w:val="18"/>
                <w:szCs w:val="18"/>
              </w:rPr>
              <w:t>C6</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_Ref319070419 \r \h </w:instrText>
            </w:r>
            <w:r w:rsidRPr="00A514E3">
              <w:rPr>
                <w:sz w:val="18"/>
                <w:szCs w:val="18"/>
              </w:rPr>
            </w:r>
            <w:r w:rsidRPr="00A514E3">
              <w:rPr>
                <w:sz w:val="18"/>
                <w:szCs w:val="18"/>
              </w:rPr>
              <w:fldChar w:fldCharType="separate"/>
            </w:r>
            <w:r>
              <w:rPr>
                <w:sz w:val="18"/>
                <w:szCs w:val="18"/>
              </w:rPr>
              <w:t>C7</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_Ref319070420 \r \h </w:instrText>
            </w:r>
            <w:r w:rsidRPr="00A514E3">
              <w:rPr>
                <w:sz w:val="18"/>
                <w:szCs w:val="18"/>
              </w:rPr>
            </w:r>
            <w:r w:rsidRPr="00A514E3">
              <w:rPr>
                <w:sz w:val="18"/>
                <w:szCs w:val="18"/>
              </w:rPr>
              <w:fldChar w:fldCharType="separate"/>
            </w:r>
            <w:r>
              <w:rPr>
                <w:sz w:val="18"/>
                <w:szCs w:val="18"/>
              </w:rPr>
              <w:t>C8</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_Ref319070424 \r \h </w:instrText>
            </w:r>
            <w:r w:rsidRPr="00A514E3">
              <w:rPr>
                <w:sz w:val="18"/>
                <w:szCs w:val="18"/>
              </w:rPr>
            </w:r>
            <w:r w:rsidRPr="00A514E3">
              <w:rPr>
                <w:sz w:val="18"/>
                <w:szCs w:val="18"/>
              </w:rPr>
              <w:fldChar w:fldCharType="separate"/>
            </w:r>
            <w:r>
              <w:rPr>
                <w:sz w:val="18"/>
                <w:szCs w:val="18"/>
              </w:rPr>
              <w:t>C9</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r w:rsidR="004C4A1B" w:rsidRPr="008516D1" w:rsidTr="00EB0B59">
        <w:trPr>
          <w:cantSplit/>
        </w:trPr>
        <w:tc>
          <w:tcPr>
            <w:tcW w:w="1087" w:type="dxa"/>
          </w:tcPr>
          <w:p w:rsidR="004C4A1B" w:rsidRPr="00A514E3" w:rsidRDefault="004C4A1B" w:rsidP="00EB0B59">
            <w:pPr>
              <w:rPr>
                <w:sz w:val="18"/>
                <w:szCs w:val="18"/>
              </w:rPr>
            </w:pPr>
            <w:r w:rsidRPr="00A514E3">
              <w:rPr>
                <w:sz w:val="18"/>
                <w:szCs w:val="18"/>
              </w:rPr>
              <w:fldChar w:fldCharType="begin"/>
            </w:r>
            <w:r w:rsidRPr="00A514E3">
              <w:rPr>
                <w:sz w:val="18"/>
                <w:szCs w:val="18"/>
              </w:rPr>
              <w:instrText xml:space="preserve"> REF _Ref319070425 \r \h </w:instrText>
            </w:r>
            <w:r w:rsidRPr="00A514E3">
              <w:rPr>
                <w:sz w:val="18"/>
                <w:szCs w:val="18"/>
              </w:rPr>
            </w:r>
            <w:r w:rsidRPr="00A514E3">
              <w:rPr>
                <w:sz w:val="18"/>
                <w:szCs w:val="18"/>
              </w:rPr>
              <w:fldChar w:fldCharType="separate"/>
            </w:r>
            <w:r>
              <w:rPr>
                <w:sz w:val="18"/>
                <w:szCs w:val="18"/>
              </w:rPr>
              <w:t>C10</w:t>
            </w:r>
            <w:r w:rsidRPr="00A514E3">
              <w:rPr>
                <w:sz w:val="18"/>
                <w:szCs w:val="18"/>
              </w:rPr>
              <w:fldChar w:fldCharType="end"/>
            </w:r>
          </w:p>
        </w:tc>
        <w:tc>
          <w:tcPr>
            <w:tcW w:w="3074" w:type="dxa"/>
          </w:tcPr>
          <w:p w:rsidR="004C4A1B" w:rsidRPr="00A514E3" w:rsidRDefault="004C4A1B" w:rsidP="00EB0B59">
            <w:pPr>
              <w:rPr>
                <w:sz w:val="18"/>
                <w:szCs w:val="18"/>
              </w:rPr>
            </w:pPr>
          </w:p>
        </w:tc>
        <w:tc>
          <w:tcPr>
            <w:tcW w:w="4597" w:type="dxa"/>
          </w:tcPr>
          <w:p w:rsidR="004C4A1B" w:rsidRPr="00A514E3" w:rsidRDefault="004C4A1B" w:rsidP="00EB0B59">
            <w:pPr>
              <w:rPr>
                <w:sz w:val="18"/>
                <w:szCs w:val="18"/>
              </w:rPr>
            </w:pPr>
          </w:p>
        </w:tc>
      </w:tr>
    </w:tbl>
    <w:p w:rsidR="004C4A1B" w:rsidRDefault="004C4A1B" w:rsidP="00C763AA">
      <w:bookmarkStart w:id="89" w:name="_Toc210803736"/>
      <w:bookmarkStart w:id="90" w:name="_Toc337486514"/>
      <w:bookmarkStart w:id="91" w:name="_Ref319325230"/>
      <w:bookmarkStart w:id="92" w:name="_Ref319325236"/>
      <w:bookmarkStart w:id="93" w:name="_Ref193515047"/>
      <w:bookmarkStart w:id="94" w:name="_Ref193515053"/>
      <w:bookmarkStart w:id="95" w:name="_Toc322526829"/>
    </w:p>
    <w:p w:rsidR="004C4A1B" w:rsidRPr="00C60930" w:rsidRDefault="004C4A1B" w:rsidP="008D5956">
      <w:pPr>
        <w:pStyle w:val="Heading1"/>
      </w:pPr>
      <w:r>
        <w:br w:type="page"/>
      </w:r>
      <w:bookmarkStart w:id="96" w:name="_Toc379271281"/>
      <w:r>
        <w:t xml:space="preserve">Appendix A </w:t>
      </w:r>
      <w:r w:rsidRPr="00C60930">
        <w:t>– Risk Assessment Guidelines</w:t>
      </w:r>
      <w:bookmarkEnd w:id="89"/>
      <w:bookmarkEnd w:id="90"/>
      <w:bookmarkEnd w:id="96"/>
    </w:p>
    <w:p w:rsidR="004C4A1B" w:rsidRPr="00C60930" w:rsidRDefault="004C4A1B" w:rsidP="00C763AA">
      <w:pPr>
        <w:pStyle w:val="Heading2Non-Contents"/>
      </w:pPr>
      <w:bookmarkStart w:id="97" w:name="_Toc210803737"/>
      <w:bookmarkStart w:id="98" w:name="_Toc337486515"/>
      <w:r w:rsidRPr="00C60930">
        <w:t>Risk Statements</w:t>
      </w:r>
      <w:bookmarkEnd w:id="97"/>
      <w:bookmarkEnd w:id="98"/>
    </w:p>
    <w:p w:rsidR="004C4A1B" w:rsidRPr="00C60930" w:rsidRDefault="004C4A1B" w:rsidP="00C763AA">
      <w:pPr>
        <w:spacing w:line="276" w:lineRule="auto"/>
        <w:jc w:val="both"/>
        <w:rPr>
          <w:sz w:val="20"/>
          <w:szCs w:val="20"/>
        </w:rPr>
      </w:pPr>
      <w:r w:rsidRPr="00C60930">
        <w:rPr>
          <w:sz w:val="20"/>
          <w:szCs w:val="20"/>
        </w:rPr>
        <w:t xml:space="preserve">It is important to clearly describe risks so that they can be assessed and evaluated. Assessing the likelihood and impact of a risk stated as </w:t>
      </w:r>
      <w:r w:rsidRPr="00C60930">
        <w:rPr>
          <w:i/>
          <w:sz w:val="20"/>
          <w:szCs w:val="20"/>
        </w:rPr>
        <w:t>“Fraud may occur”</w:t>
      </w:r>
      <w:r w:rsidRPr="00C60930">
        <w:rPr>
          <w:sz w:val="20"/>
          <w:szCs w:val="20"/>
        </w:rPr>
        <w:t xml:space="preserve"> is difficult, if not impossible, as there is limited information on which to base the assessment. However, assessing the same a risk stated as </w:t>
      </w:r>
      <w:r w:rsidRPr="00C60930">
        <w:rPr>
          <w:i/>
          <w:sz w:val="20"/>
          <w:szCs w:val="20"/>
        </w:rPr>
        <w:t>“An employee commits fraud resulting in financial loss and reputational damage as fraud detection processes within the information system and business processes are not robust”</w:t>
      </w:r>
      <w:r w:rsidRPr="00C60930">
        <w:rPr>
          <w:sz w:val="20"/>
          <w:szCs w:val="20"/>
        </w:rPr>
        <w:t xml:space="preserve"> is straightforward.</w:t>
      </w:r>
    </w:p>
    <w:p w:rsidR="004C4A1B" w:rsidRPr="00C60930" w:rsidRDefault="004C4A1B" w:rsidP="00C763AA">
      <w:pPr>
        <w:spacing w:before="240" w:line="276" w:lineRule="auto"/>
        <w:jc w:val="both"/>
        <w:rPr>
          <w:sz w:val="20"/>
          <w:szCs w:val="20"/>
        </w:rPr>
      </w:pPr>
      <w:r w:rsidRPr="00C60930">
        <w:rPr>
          <w:sz w:val="20"/>
          <w:szCs w:val="20"/>
        </w:rPr>
        <w:t>Therefore (where possible) the description of risks identified should use the following structure:</w:t>
      </w:r>
    </w:p>
    <w:p w:rsidR="004C4A1B" w:rsidRPr="00C60930" w:rsidRDefault="004C4A1B" w:rsidP="00C763AA">
      <w:pPr>
        <w:spacing w:before="240" w:line="276" w:lineRule="auto"/>
        <w:jc w:val="both"/>
        <w:rPr>
          <w:rFonts w:cs="Arial"/>
          <w:sz w:val="20"/>
          <w:szCs w:val="20"/>
        </w:rPr>
      </w:pPr>
      <w:r w:rsidRPr="00C60930">
        <w:rPr>
          <w:rFonts w:cs="Arial"/>
          <w:sz w:val="20"/>
          <w:szCs w:val="20"/>
        </w:rPr>
        <w:t>An &lt;uncertain event&gt; occurs, leading to &lt;effect on objectives&gt;, as a result of &lt;definite cause&gt;.</w:t>
      </w:r>
    </w:p>
    <w:p w:rsidR="004C4A1B" w:rsidRPr="00C60930" w:rsidRDefault="004C4A1B" w:rsidP="00C763AA">
      <w:pPr>
        <w:spacing w:before="240" w:line="276" w:lineRule="auto"/>
        <w:jc w:val="both"/>
        <w:rPr>
          <w:sz w:val="20"/>
          <w:szCs w:val="20"/>
        </w:rPr>
      </w:pPr>
      <w:r w:rsidRPr="00C60930">
        <w:rPr>
          <w:sz w:val="20"/>
          <w:szCs w:val="20"/>
        </w:rPr>
        <w:t>For example:</w:t>
      </w:r>
    </w:p>
    <w:p w:rsidR="004C4A1B" w:rsidRPr="00C60930" w:rsidRDefault="004C4A1B" w:rsidP="0012583B">
      <w:pPr>
        <w:numPr>
          <w:ilvl w:val="0"/>
          <w:numId w:val="34"/>
        </w:numPr>
        <w:tabs>
          <w:tab w:val="left" w:pos="4253"/>
        </w:tabs>
        <w:spacing w:after="60" w:line="276" w:lineRule="auto"/>
        <w:jc w:val="both"/>
        <w:rPr>
          <w:sz w:val="20"/>
          <w:szCs w:val="20"/>
        </w:rPr>
      </w:pPr>
      <w:r>
        <w:rPr>
          <w:sz w:val="20"/>
          <w:szCs w:val="20"/>
        </w:rPr>
        <w:t>“</w:t>
      </w:r>
      <w:r w:rsidRPr="00C60930">
        <w:rPr>
          <w:sz w:val="20"/>
          <w:szCs w:val="20"/>
        </w:rPr>
        <w:t>A malicious party gains unauthorised access to information stored in the system by performing a brute force password guessing attack as the organisations password and account lockout policies are not enforced</w:t>
      </w:r>
      <w:r>
        <w:rPr>
          <w:sz w:val="20"/>
          <w:szCs w:val="20"/>
        </w:rPr>
        <w:t>”</w:t>
      </w:r>
      <w:r w:rsidRPr="00C60930">
        <w:rPr>
          <w:sz w:val="20"/>
          <w:szCs w:val="20"/>
        </w:rPr>
        <w:t>; or</w:t>
      </w:r>
    </w:p>
    <w:p w:rsidR="004C4A1B" w:rsidRPr="00C60930" w:rsidRDefault="004C4A1B" w:rsidP="0012583B">
      <w:pPr>
        <w:numPr>
          <w:ilvl w:val="0"/>
          <w:numId w:val="34"/>
        </w:numPr>
        <w:tabs>
          <w:tab w:val="left" w:pos="4253"/>
        </w:tabs>
        <w:spacing w:before="240" w:after="60" w:line="276" w:lineRule="auto"/>
        <w:jc w:val="both"/>
        <w:rPr>
          <w:sz w:val="20"/>
          <w:szCs w:val="20"/>
        </w:rPr>
      </w:pPr>
      <w:r>
        <w:rPr>
          <w:sz w:val="20"/>
          <w:szCs w:val="20"/>
        </w:rPr>
        <w:t>“</w:t>
      </w:r>
      <w:r w:rsidRPr="00C60930">
        <w:rPr>
          <w:sz w:val="20"/>
          <w:szCs w:val="20"/>
        </w:rPr>
        <w:t xml:space="preserve">The loss of a laptop leads to official information being disclosed to an unauthorised party, </w:t>
      </w:r>
      <w:r>
        <w:rPr>
          <w:sz w:val="20"/>
          <w:szCs w:val="20"/>
        </w:rPr>
        <w:t xml:space="preserve">and </w:t>
      </w:r>
      <w:r w:rsidRPr="00C60930">
        <w:rPr>
          <w:sz w:val="20"/>
          <w:szCs w:val="20"/>
        </w:rPr>
        <w:t xml:space="preserve">reputational damage to the </w:t>
      </w:r>
      <w:r>
        <w:rPr>
          <w:sz w:val="20"/>
          <w:szCs w:val="20"/>
        </w:rPr>
        <w:t xml:space="preserve">Minister and </w:t>
      </w:r>
      <w:r w:rsidRPr="00C60930">
        <w:rPr>
          <w:sz w:val="20"/>
          <w:szCs w:val="20"/>
        </w:rPr>
        <w:t>agency as a disk encryption solution has not been deployed to all laptop devices</w:t>
      </w:r>
      <w:r>
        <w:rPr>
          <w:sz w:val="20"/>
          <w:szCs w:val="20"/>
        </w:rPr>
        <w:t>”</w:t>
      </w:r>
      <w:r w:rsidRPr="00C60930">
        <w:rPr>
          <w:sz w:val="20"/>
          <w:szCs w:val="20"/>
        </w:rPr>
        <w:t>.</w:t>
      </w:r>
    </w:p>
    <w:p w:rsidR="004C4A1B" w:rsidRPr="00C60930" w:rsidRDefault="004C4A1B" w:rsidP="00C763AA">
      <w:pPr>
        <w:spacing w:before="240" w:line="276" w:lineRule="auto"/>
        <w:jc w:val="both"/>
        <w:rPr>
          <w:sz w:val="20"/>
          <w:szCs w:val="20"/>
        </w:rPr>
      </w:pPr>
      <w:r w:rsidRPr="00C60930">
        <w:rPr>
          <w:sz w:val="20"/>
          <w:szCs w:val="20"/>
        </w:rPr>
        <w:t>Risk identification phase should include an examination of the knock-on effects of the consequences of the identified risks, including their cascade and cumulative effects.</w:t>
      </w:r>
    </w:p>
    <w:p w:rsidR="004C4A1B" w:rsidRPr="00C60930" w:rsidRDefault="004C4A1B" w:rsidP="00C763AA">
      <w:pPr>
        <w:pStyle w:val="Heading2Non-Contents"/>
      </w:pPr>
      <w:bookmarkStart w:id="99" w:name="_Toc210803738"/>
      <w:bookmarkStart w:id="100" w:name="_Toc337486516"/>
      <w:r w:rsidRPr="00C60930">
        <w:t>Rating Risk</w:t>
      </w:r>
      <w:bookmarkEnd w:id="99"/>
      <w:bookmarkEnd w:id="100"/>
      <w:r w:rsidRPr="00C60930">
        <w:t xml:space="preserve"> </w:t>
      </w:r>
    </w:p>
    <w:p w:rsidR="004C4A1B" w:rsidRPr="00C60930" w:rsidRDefault="004C4A1B" w:rsidP="00C763AA">
      <w:pPr>
        <w:jc w:val="both"/>
        <w:rPr>
          <w:sz w:val="20"/>
          <w:szCs w:val="20"/>
        </w:rPr>
      </w:pPr>
      <w:r w:rsidRPr="00C60930">
        <w:rPr>
          <w:sz w:val="20"/>
          <w:szCs w:val="20"/>
        </w:rPr>
        <w:t xml:space="preserve">The likelihood and impacts of the risks will be rated using the simple qualitative scales documented below. The identified risks should be assessed with </w:t>
      </w:r>
      <w:r w:rsidRPr="00C60930">
        <w:rPr>
          <w:b/>
          <w:sz w:val="20"/>
          <w:szCs w:val="20"/>
          <w:u w:val="single"/>
        </w:rPr>
        <w:t>no</w:t>
      </w:r>
      <w:r w:rsidRPr="00C60930">
        <w:rPr>
          <w:sz w:val="20"/>
          <w:szCs w:val="20"/>
        </w:rPr>
        <w:t xml:space="preserve"> controls in place. This will provide the gross risk rating and enable the effectiveness of the proposed controls to be assessed.</w:t>
      </w:r>
    </w:p>
    <w:p w:rsidR="004C4A1B" w:rsidRPr="00C65DAB" w:rsidRDefault="004C4A1B" w:rsidP="00C763AA">
      <w:pPr>
        <w:pStyle w:val="Heading3"/>
        <w:rPr>
          <w:rStyle w:val="Heading3Char1"/>
        </w:rPr>
      </w:pPr>
      <w:bookmarkStart w:id="101" w:name="_Toc379271282"/>
      <w:r w:rsidRPr="00C65DAB">
        <w:rPr>
          <w:rStyle w:val="Heading3Char1"/>
        </w:rPr>
        <w:t>Impact (Consequences) Assessment</w:t>
      </w:r>
      <w:bookmarkEnd w:id="101"/>
    </w:p>
    <w:p w:rsidR="004C4A1B" w:rsidRPr="009C3B41" w:rsidRDefault="004C4A1B" w:rsidP="00C763AA">
      <w:pPr>
        <w:pStyle w:val="Caption"/>
        <w:rPr>
          <w:b w:val="0"/>
        </w:rPr>
      </w:pPr>
      <w:r w:rsidRPr="009C3B41">
        <w:rPr>
          <w:b w:val="0"/>
        </w:rPr>
        <w:t xml:space="preserve">The qualitative scale used to assign an impact rating is presented in </w:t>
      </w:r>
      <w:r w:rsidRPr="009C3B41">
        <w:rPr>
          <w:b w:val="0"/>
        </w:rPr>
        <w:fldChar w:fldCharType="begin"/>
      </w:r>
      <w:r w:rsidRPr="009C3B41">
        <w:rPr>
          <w:b w:val="0"/>
        </w:rPr>
        <w:instrText xml:space="preserve"> REF _Ref226989033 \h </w:instrText>
      </w:r>
      <w:r w:rsidRPr="009C3B41">
        <w:rPr>
          <w:b w:val="0"/>
        </w:rPr>
      </w:r>
      <w:r w:rsidRPr="009C3B41">
        <w:rPr>
          <w:b w:val="0"/>
        </w:rPr>
        <w:fldChar w:fldCharType="separate"/>
      </w:r>
      <w:r w:rsidRPr="00F46036">
        <w:rPr>
          <w:lang w:val="en-GB"/>
        </w:rPr>
        <w:t xml:space="preserve">Table </w:t>
      </w:r>
      <w:r>
        <w:rPr>
          <w:noProof/>
          <w:lang w:val="en-GB"/>
        </w:rPr>
        <w:t>6</w:t>
      </w:r>
      <w:r w:rsidRPr="009C3B41">
        <w:rPr>
          <w:b w:val="0"/>
        </w:rPr>
        <w:fldChar w:fldCharType="end"/>
      </w:r>
      <w:r w:rsidRPr="009C3B41">
        <w:rPr>
          <w:b w:val="0"/>
        </w:rPr>
        <w:t>. All impacts need to be seen in a business context, and be informed by the business. Rating the impact of a risk should include a consideration of any possible knock-on effects of the consequences of the identified risks, including cascade and cumulative effects.</w:t>
      </w:r>
    </w:p>
    <w:p w:rsidR="004C4A1B" w:rsidRDefault="004C4A1B" w:rsidP="00C763AA">
      <w:pPr>
        <w:spacing w:before="240" w:line="276" w:lineRule="auto"/>
        <w:jc w:val="both"/>
        <w:rPr>
          <w:sz w:val="20"/>
          <w:szCs w:val="20"/>
        </w:rPr>
      </w:pPr>
      <w:r w:rsidRPr="00FE0C56">
        <w:rPr>
          <w:sz w:val="20"/>
          <w:szCs w:val="20"/>
        </w:rPr>
        <w:t xml:space="preserve">All impacts need to be seen in a business context, and be informed by the business. </w:t>
      </w:r>
      <w:r w:rsidRPr="00FE0C56">
        <w:rPr>
          <w:sz w:val="20"/>
          <w:szCs w:val="20"/>
          <w:lang w:val="en-GB"/>
        </w:rPr>
        <w:t xml:space="preserve">The effect of a risk event materialising </w:t>
      </w:r>
      <w:r>
        <w:rPr>
          <w:sz w:val="20"/>
          <w:szCs w:val="20"/>
          <w:lang w:val="en-GB"/>
        </w:rPr>
        <w:t>must</w:t>
      </w:r>
      <w:r w:rsidRPr="00FE0C56">
        <w:rPr>
          <w:sz w:val="20"/>
          <w:szCs w:val="20"/>
          <w:lang w:val="en-GB"/>
        </w:rPr>
        <w:t xml:space="preserve"> be assessed using the agency’s approved risk rating scales. If a risk has multiple potential consequences then the impact with the largest effect must be used to rate the risk. However, where multiple consequences for a single risk are assessed at the same level the impact may be evaluated as being higher than the individual impact statements (e.g., a risk that has two moderate impacts might be judged to </w:t>
      </w:r>
      <w:r>
        <w:rPr>
          <w:sz w:val="20"/>
          <w:szCs w:val="20"/>
          <w:lang w:val="en-GB"/>
        </w:rPr>
        <w:t>have</w:t>
      </w:r>
      <w:r w:rsidRPr="00FE0C56">
        <w:rPr>
          <w:sz w:val="20"/>
          <w:szCs w:val="20"/>
          <w:lang w:val="en-GB"/>
        </w:rPr>
        <w:t xml:space="preserve"> a significant </w:t>
      </w:r>
      <w:r>
        <w:rPr>
          <w:sz w:val="20"/>
          <w:szCs w:val="20"/>
          <w:lang w:val="en-GB"/>
        </w:rPr>
        <w:t>impact</w:t>
      </w:r>
      <w:r w:rsidRPr="00FE0C56">
        <w:rPr>
          <w:sz w:val="20"/>
          <w:szCs w:val="20"/>
          <w:lang w:val="en-GB"/>
        </w:rPr>
        <w:t xml:space="preserve"> when they are combined). </w:t>
      </w:r>
      <w:r w:rsidRPr="00FE0C56">
        <w:rPr>
          <w:sz w:val="20"/>
          <w:szCs w:val="20"/>
        </w:rPr>
        <w:t>Rating the impact of a risk should include a consideration of any possible knock-on effects of the consequences of the identified risks, including cascade and cumulative effects.</w:t>
      </w:r>
    </w:p>
    <w:p w:rsidR="004C4A1B" w:rsidRDefault="004C4A1B" w:rsidP="00C763AA">
      <w:pPr>
        <w:spacing w:before="240" w:line="276" w:lineRule="auto"/>
        <w:jc w:val="both"/>
        <w:rPr>
          <w:sz w:val="20"/>
          <w:szCs w:val="20"/>
        </w:rPr>
      </w:pPr>
    </w:p>
    <w:p w:rsidR="004C4A1B" w:rsidRDefault="004C4A1B" w:rsidP="00C763AA">
      <w:pPr>
        <w:pStyle w:val="Caption"/>
        <w:rPr>
          <w:lang w:val="en-GB"/>
        </w:rPr>
        <w:sectPr w:rsidR="004C4A1B" w:rsidSect="00EB0B59">
          <w:headerReference w:type="even" r:id="rId24"/>
          <w:headerReference w:type="first" r:id="rId25"/>
          <w:pgSz w:w="11900" w:h="16840"/>
          <w:pgMar w:top="720" w:right="1440" w:bottom="720" w:left="1440" w:header="709" w:footer="709" w:gutter="0"/>
          <w:cols w:space="708"/>
          <w:docGrid w:linePitch="360"/>
        </w:sectPr>
      </w:pPr>
      <w:bookmarkStart w:id="102" w:name="_Ref225750698"/>
      <w:bookmarkStart w:id="103" w:name="_Ref225750690"/>
      <w:bookmarkStart w:id="104" w:name="_Ref225750862"/>
      <w:bookmarkStart w:id="105" w:name="_Toc226082020"/>
    </w:p>
    <w:p w:rsidR="004C4A1B" w:rsidRDefault="004C4A1B" w:rsidP="00C763AA">
      <w:pPr>
        <w:pStyle w:val="Caption"/>
        <w:rPr>
          <w:lang w:val="en-GB"/>
        </w:rPr>
      </w:pPr>
      <w:bookmarkStart w:id="106" w:name="_Ref226989033"/>
      <w:bookmarkStart w:id="107" w:name="_Toc379271291"/>
      <w:r w:rsidRPr="00F46036">
        <w:rPr>
          <w:lang w:val="en-GB"/>
        </w:rPr>
        <w:t xml:space="preserve">Table </w:t>
      </w:r>
      <w:r w:rsidRPr="00F46036">
        <w:rPr>
          <w:lang w:val="en-GB"/>
        </w:rPr>
        <w:fldChar w:fldCharType="begin"/>
      </w:r>
      <w:r w:rsidRPr="00F46036">
        <w:rPr>
          <w:lang w:val="en-GB"/>
        </w:rPr>
        <w:instrText xml:space="preserve"> SEQ Table \* ARABIC </w:instrText>
      </w:r>
      <w:r w:rsidRPr="00F46036">
        <w:rPr>
          <w:lang w:val="en-GB"/>
        </w:rPr>
        <w:fldChar w:fldCharType="separate"/>
      </w:r>
      <w:r>
        <w:rPr>
          <w:noProof/>
          <w:lang w:val="en-GB"/>
        </w:rPr>
        <w:t>6</w:t>
      </w:r>
      <w:r w:rsidRPr="00F46036">
        <w:rPr>
          <w:lang w:val="en-GB"/>
        </w:rPr>
        <w:fldChar w:fldCharType="end"/>
      </w:r>
      <w:bookmarkEnd w:id="102"/>
      <w:bookmarkEnd w:id="106"/>
      <w:r w:rsidRPr="00F46036">
        <w:rPr>
          <w:lang w:val="en-GB"/>
        </w:rPr>
        <w:t xml:space="preserve"> –</w:t>
      </w:r>
      <w:r>
        <w:rPr>
          <w:lang w:val="en-GB"/>
        </w:rPr>
        <w:t xml:space="preserve"> </w:t>
      </w:r>
      <w:r w:rsidRPr="00F46036">
        <w:rPr>
          <w:lang w:val="en-GB"/>
        </w:rPr>
        <w:t>Impact Scale</w:t>
      </w:r>
      <w:bookmarkEnd w:id="103"/>
      <w:bookmarkEnd w:id="104"/>
      <w:bookmarkEnd w:id="105"/>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925"/>
        <w:gridCol w:w="4858"/>
        <w:gridCol w:w="4858"/>
        <w:gridCol w:w="4858"/>
        <w:gridCol w:w="4858"/>
      </w:tblGrid>
      <w:tr w:rsidR="004C4A1B" w:rsidRPr="00F46036" w:rsidTr="00EB0B59">
        <w:tc>
          <w:tcPr>
            <w:tcW w:w="274" w:type="pct"/>
            <w:shd w:val="clear" w:color="auto" w:fill="CCCCCC"/>
          </w:tcPr>
          <w:p w:rsidR="004C4A1B" w:rsidRPr="00F46036" w:rsidRDefault="004C4A1B" w:rsidP="00EB0B59">
            <w:pPr>
              <w:rPr>
                <w:rFonts w:cs="Arial"/>
                <w:b/>
                <w:sz w:val="18"/>
                <w:szCs w:val="18"/>
                <w:lang w:val="en-GB"/>
              </w:rPr>
            </w:pPr>
            <w:r w:rsidRPr="00F46036">
              <w:rPr>
                <w:rFonts w:cs="Arial"/>
                <w:b/>
                <w:sz w:val="18"/>
                <w:szCs w:val="18"/>
                <w:lang w:val="en-GB"/>
              </w:rPr>
              <w:t>Rating</w:t>
            </w:r>
          </w:p>
        </w:tc>
        <w:tc>
          <w:tcPr>
            <w:tcW w:w="426" w:type="pct"/>
            <w:shd w:val="clear" w:color="auto" w:fill="CCCCCC"/>
          </w:tcPr>
          <w:p w:rsidR="004C4A1B" w:rsidRPr="00F46036" w:rsidRDefault="004C4A1B" w:rsidP="00EB0B59">
            <w:pPr>
              <w:rPr>
                <w:rFonts w:cs="Arial"/>
                <w:b/>
                <w:sz w:val="18"/>
                <w:szCs w:val="18"/>
                <w:lang w:val="en-GB"/>
              </w:rPr>
            </w:pPr>
            <w:r w:rsidRPr="00F46036">
              <w:rPr>
                <w:rFonts w:cs="Arial"/>
                <w:b/>
                <w:sz w:val="18"/>
                <w:szCs w:val="18"/>
                <w:lang w:val="en-GB"/>
              </w:rPr>
              <w:t>Description</w:t>
            </w:r>
          </w:p>
        </w:tc>
        <w:tc>
          <w:tcPr>
            <w:tcW w:w="1075" w:type="pct"/>
            <w:shd w:val="clear" w:color="auto" w:fill="CCCCCC"/>
          </w:tcPr>
          <w:p w:rsidR="004C4A1B" w:rsidRPr="00F46036" w:rsidRDefault="004C4A1B" w:rsidP="00EB0B59">
            <w:pPr>
              <w:rPr>
                <w:rFonts w:cs="Arial"/>
                <w:b/>
                <w:sz w:val="18"/>
                <w:szCs w:val="18"/>
                <w:lang w:val="en-GB"/>
              </w:rPr>
            </w:pPr>
            <w:r w:rsidRPr="00F46036">
              <w:rPr>
                <w:rFonts w:cs="Arial"/>
                <w:b/>
                <w:sz w:val="18"/>
                <w:szCs w:val="18"/>
                <w:lang w:val="en-GB"/>
              </w:rPr>
              <w:t>Reputation</w:t>
            </w:r>
          </w:p>
        </w:tc>
        <w:tc>
          <w:tcPr>
            <w:tcW w:w="1075" w:type="pct"/>
            <w:shd w:val="clear" w:color="auto" w:fill="CCCCCC"/>
          </w:tcPr>
          <w:p w:rsidR="004C4A1B" w:rsidRPr="00F46036" w:rsidRDefault="004C4A1B" w:rsidP="00EB0B59">
            <w:pPr>
              <w:rPr>
                <w:rFonts w:cs="Arial"/>
                <w:b/>
                <w:sz w:val="18"/>
                <w:szCs w:val="18"/>
                <w:lang w:val="en-GB"/>
              </w:rPr>
            </w:pPr>
            <w:r>
              <w:rPr>
                <w:rFonts w:cs="Arial"/>
                <w:b/>
                <w:sz w:val="18"/>
                <w:szCs w:val="18"/>
                <w:lang w:val="en-GB"/>
              </w:rPr>
              <w:t>Health and Safety</w:t>
            </w:r>
          </w:p>
        </w:tc>
        <w:tc>
          <w:tcPr>
            <w:tcW w:w="1075" w:type="pct"/>
            <w:shd w:val="clear" w:color="auto" w:fill="CCCCCC"/>
          </w:tcPr>
          <w:p w:rsidR="004C4A1B" w:rsidRPr="00F46036" w:rsidRDefault="004C4A1B" w:rsidP="00EB0B59">
            <w:pPr>
              <w:rPr>
                <w:rFonts w:cs="Arial"/>
                <w:b/>
                <w:sz w:val="18"/>
                <w:szCs w:val="18"/>
                <w:lang w:val="en-GB"/>
              </w:rPr>
            </w:pPr>
            <w:r>
              <w:rPr>
                <w:rFonts w:cs="Arial"/>
                <w:b/>
                <w:sz w:val="18"/>
                <w:szCs w:val="18"/>
                <w:lang w:val="en-GB"/>
              </w:rPr>
              <w:t xml:space="preserve">Service </w:t>
            </w:r>
            <w:r w:rsidRPr="00F46036">
              <w:rPr>
                <w:rFonts w:cs="Arial"/>
                <w:b/>
                <w:sz w:val="18"/>
                <w:szCs w:val="18"/>
                <w:lang w:val="en-GB"/>
              </w:rPr>
              <w:t>Deliver</w:t>
            </w:r>
            <w:r>
              <w:rPr>
                <w:rFonts w:cs="Arial"/>
                <w:b/>
                <w:sz w:val="18"/>
                <w:szCs w:val="18"/>
                <w:lang w:val="en-GB"/>
              </w:rPr>
              <w:t>y</w:t>
            </w:r>
          </w:p>
        </w:tc>
        <w:tc>
          <w:tcPr>
            <w:tcW w:w="1075" w:type="pct"/>
            <w:shd w:val="clear" w:color="auto" w:fill="CCCCCC"/>
          </w:tcPr>
          <w:p w:rsidR="004C4A1B" w:rsidRPr="00F46036" w:rsidRDefault="004C4A1B" w:rsidP="00EB0B59">
            <w:pPr>
              <w:rPr>
                <w:rFonts w:cs="Arial"/>
                <w:b/>
                <w:sz w:val="18"/>
                <w:szCs w:val="18"/>
                <w:lang w:val="en-GB"/>
              </w:rPr>
            </w:pPr>
            <w:r>
              <w:rPr>
                <w:rFonts w:cs="Arial"/>
                <w:b/>
                <w:sz w:val="18"/>
                <w:szCs w:val="18"/>
                <w:lang w:val="en-GB"/>
              </w:rPr>
              <w:t>Financial</w:t>
            </w:r>
          </w:p>
        </w:tc>
      </w:tr>
      <w:tr w:rsidR="004C4A1B" w:rsidRPr="00F46036" w:rsidTr="00EB0B59">
        <w:tc>
          <w:tcPr>
            <w:tcW w:w="274" w:type="pct"/>
          </w:tcPr>
          <w:p w:rsidR="004C4A1B" w:rsidRPr="00F46036" w:rsidRDefault="004C4A1B" w:rsidP="00EB0B59">
            <w:pPr>
              <w:rPr>
                <w:rFonts w:cs="Arial"/>
                <w:b/>
                <w:sz w:val="16"/>
                <w:szCs w:val="16"/>
                <w:lang w:val="en-GB"/>
              </w:rPr>
            </w:pPr>
            <w:r w:rsidRPr="00F46036">
              <w:rPr>
                <w:rFonts w:cs="Arial"/>
                <w:b/>
                <w:sz w:val="16"/>
                <w:szCs w:val="16"/>
                <w:lang w:val="en-GB"/>
              </w:rPr>
              <w:t>5</w:t>
            </w:r>
          </w:p>
        </w:tc>
        <w:tc>
          <w:tcPr>
            <w:tcW w:w="426" w:type="pct"/>
          </w:tcPr>
          <w:p w:rsidR="004C4A1B" w:rsidRPr="00F46036" w:rsidRDefault="004C4A1B" w:rsidP="00EB0B59">
            <w:pPr>
              <w:rPr>
                <w:rFonts w:cs="Arial"/>
                <w:b/>
                <w:sz w:val="16"/>
                <w:szCs w:val="16"/>
                <w:lang w:val="en-GB"/>
              </w:rPr>
            </w:pPr>
            <w:r w:rsidRPr="00F46036">
              <w:rPr>
                <w:rFonts w:cs="Arial"/>
                <w:b/>
                <w:sz w:val="16"/>
                <w:szCs w:val="16"/>
                <w:lang w:val="en-GB"/>
              </w:rPr>
              <w:t xml:space="preserve">Severe </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The agency suffers severe political and/or reputational damage</w:t>
            </w:r>
            <w:r>
              <w:rPr>
                <w:rFonts w:eastAsia="MS ??" w:cs="Arial"/>
                <w:sz w:val="16"/>
                <w:szCs w:val="16"/>
                <w:lang w:val="en-GB" w:eastAsia="en-GB"/>
              </w:rPr>
              <w:t xml:space="preserve"> that is cannot easily recover from</w:t>
            </w:r>
            <w:r w:rsidRPr="000667E4">
              <w:rPr>
                <w:rFonts w:eastAsia="MS ??" w:cs="Arial"/>
                <w:sz w:val="16"/>
                <w:szCs w:val="16"/>
                <w:lang w:val="en-GB" w:eastAsia="en-GB"/>
              </w:rPr>
              <w:t>.</w:t>
            </w:r>
          </w:p>
          <w:p w:rsidR="004C4A1B" w:rsidRPr="00DB2CE7"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The Government suffers severe negative reputational impact, and t</w:t>
            </w:r>
            <w:r w:rsidRPr="00DB2CE7">
              <w:rPr>
                <w:rFonts w:eastAsia="MS ??" w:cs="Arial"/>
                <w:sz w:val="16"/>
                <w:szCs w:val="16"/>
                <w:lang w:val="en-GB" w:eastAsia="en-GB"/>
              </w:rPr>
              <w:t>he Prime Minister loses confidence in the Minister and/or the agency’s senior management.</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Minister </w:t>
            </w:r>
            <w:r>
              <w:rPr>
                <w:rFonts w:eastAsia="MS ??" w:cs="Arial"/>
                <w:sz w:val="16"/>
                <w:szCs w:val="16"/>
                <w:lang w:val="en-GB" w:eastAsia="en-GB"/>
              </w:rPr>
              <w:t xml:space="preserve">and Chief Executive </w:t>
            </w:r>
            <w:r w:rsidRPr="000667E4">
              <w:rPr>
                <w:rFonts w:eastAsia="MS ??" w:cs="Arial"/>
                <w:sz w:val="16"/>
                <w:szCs w:val="16"/>
                <w:lang w:val="en-GB" w:eastAsia="en-GB"/>
              </w:rPr>
              <w:t>need to be briefed and regularly updated.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Media interest is sustained for a prolonged period (i.e., over a week) with major criticism levelled at the Minister and/or the agency.</w:t>
            </w:r>
          </w:p>
          <w:p w:rsidR="004C4A1B" w:rsidRPr="006C406D"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C406D">
              <w:rPr>
                <w:rFonts w:eastAsia="MS ??" w:cs="Arial"/>
                <w:sz w:val="16"/>
                <w:szCs w:val="16"/>
                <w:lang w:val="en-GB" w:eastAsia="en-GB"/>
              </w:rPr>
              <w:t>The agency breaches multiple laws, which leads to legal action by affected stakeholders.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External/independent investigation is commissioned by the SSC, GCIO or OPC.</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The </w:t>
            </w:r>
            <w:r>
              <w:rPr>
                <w:rFonts w:eastAsia="MS ??" w:cs="Arial"/>
                <w:sz w:val="16"/>
                <w:szCs w:val="16"/>
                <w:lang w:val="en-GB" w:eastAsia="en-GB"/>
              </w:rPr>
              <w:t xml:space="preserve">SSC and </w:t>
            </w:r>
            <w:r w:rsidRPr="000667E4">
              <w:rPr>
                <w:rFonts w:eastAsia="MS ??" w:cs="Arial"/>
                <w:sz w:val="16"/>
                <w:szCs w:val="16"/>
                <w:lang w:val="en-GB" w:eastAsia="en-GB"/>
              </w:rPr>
              <w:t>GCIO manage the communications and recovery.</w:t>
            </w:r>
          </w:p>
        </w:tc>
        <w:tc>
          <w:tcPr>
            <w:tcW w:w="1075" w:type="pct"/>
          </w:tcPr>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Loss of life.</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Major health and safety incident involving member</w:t>
            </w:r>
            <w:r>
              <w:rPr>
                <w:rFonts w:eastAsia="MS ??" w:cs="Arial"/>
                <w:sz w:val="16"/>
                <w:szCs w:val="16"/>
                <w:lang w:val="en-GB" w:eastAsia="en-GB"/>
              </w:rPr>
              <w:t>s</w:t>
            </w:r>
            <w:r w:rsidRPr="000667E4">
              <w:rPr>
                <w:rFonts w:eastAsia="MS ??" w:cs="Arial"/>
                <w:sz w:val="16"/>
                <w:szCs w:val="16"/>
                <w:lang w:val="en-GB" w:eastAsia="en-GB"/>
              </w:rPr>
              <w:t xml:space="preserve"> of staff</w:t>
            </w:r>
            <w:r>
              <w:rPr>
                <w:rFonts w:eastAsia="MS ??" w:cs="Arial"/>
                <w:sz w:val="16"/>
                <w:szCs w:val="16"/>
                <w:lang w:val="en-GB" w:eastAsia="en-GB"/>
              </w:rPr>
              <w:t xml:space="preserve"> and/or members of the public</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 xml:space="preserve">The injured party or parties </w:t>
            </w:r>
            <w:r w:rsidRPr="000667E4">
              <w:rPr>
                <w:rFonts w:eastAsia="MS ??" w:cs="Arial"/>
                <w:sz w:val="16"/>
                <w:szCs w:val="16"/>
                <w:lang w:val="en-GB" w:eastAsia="en-GB"/>
              </w:rPr>
              <w:t xml:space="preserve">suffer </w:t>
            </w:r>
            <w:r>
              <w:rPr>
                <w:rFonts w:eastAsia="MS ??" w:cs="Arial"/>
                <w:sz w:val="16"/>
                <w:szCs w:val="16"/>
                <w:lang w:val="en-GB" w:eastAsia="en-GB"/>
              </w:rPr>
              <w:t xml:space="preserve">major </w:t>
            </w:r>
            <w:r w:rsidRPr="000667E4">
              <w:rPr>
                <w:rFonts w:eastAsia="MS ??" w:cs="Arial"/>
                <w:sz w:val="16"/>
                <w:szCs w:val="16"/>
                <w:lang w:val="en-GB" w:eastAsia="en-GB"/>
              </w:rPr>
              <w:t xml:space="preserve">injuries </w:t>
            </w:r>
            <w:r>
              <w:rPr>
                <w:rFonts w:eastAsia="MS ??" w:cs="Arial"/>
                <w:sz w:val="16"/>
                <w:szCs w:val="16"/>
                <w:lang w:val="en-GB" w:eastAsia="en-GB"/>
              </w:rPr>
              <w:t>with long-term effects that leave them</w:t>
            </w:r>
            <w:r w:rsidRPr="000667E4">
              <w:rPr>
                <w:rFonts w:eastAsia="MS ??" w:cs="Arial"/>
                <w:sz w:val="16"/>
                <w:szCs w:val="16"/>
                <w:lang w:val="en-GB" w:eastAsia="en-GB"/>
              </w:rPr>
              <w:t xml:space="preserve"> permanently affected.</w:t>
            </w:r>
          </w:p>
          <w:p w:rsidR="004C4A1B" w:rsidRPr="00E34789"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An external authority investigates the agency’s safety practices and the agency is found to be negligent.</w:t>
            </w:r>
          </w:p>
        </w:tc>
        <w:tc>
          <w:tcPr>
            <w:tcW w:w="1075" w:type="pct"/>
          </w:tcPr>
          <w:p w:rsidR="004C4A1B" w:rsidRPr="006E170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E1704">
              <w:rPr>
                <w:rFonts w:eastAsia="MS ??" w:cs="Arial"/>
                <w:sz w:val="16"/>
                <w:szCs w:val="16"/>
                <w:lang w:val="en-GB" w:eastAsia="en-GB"/>
              </w:rPr>
              <w:t>Severe compromise of the strategic objectives and goals</w:t>
            </w:r>
            <w:r>
              <w:rPr>
                <w:rFonts w:eastAsia="MS ??" w:cs="Arial"/>
                <w:sz w:val="16"/>
                <w:szCs w:val="16"/>
                <w:lang w:val="en-GB" w:eastAsia="en-GB"/>
              </w:rPr>
              <w:t xml:space="preserve"> of</w:t>
            </w:r>
            <w:r w:rsidRPr="006E1704">
              <w:rPr>
                <w:rFonts w:eastAsia="MS ??" w:cs="Arial"/>
                <w:sz w:val="16"/>
                <w:szCs w:val="16"/>
                <w:lang w:val="en-GB" w:eastAsia="en-GB"/>
              </w:rPr>
              <w:t xml:space="preserve"> the agency.</w:t>
            </w:r>
          </w:p>
          <w:p w:rsidR="004C4A1B" w:rsidRPr="006E170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Severe c</w:t>
            </w:r>
            <w:r w:rsidRPr="006E1704">
              <w:rPr>
                <w:rFonts w:eastAsia="MS ??" w:cs="Arial"/>
                <w:sz w:val="16"/>
                <w:szCs w:val="16"/>
                <w:lang w:val="en-GB" w:eastAsia="en-GB"/>
              </w:rPr>
              <w:t xml:space="preserve">ompromise </w:t>
            </w:r>
            <w:r>
              <w:rPr>
                <w:rFonts w:eastAsia="MS ??" w:cs="Arial"/>
                <w:sz w:val="16"/>
                <w:szCs w:val="16"/>
                <w:lang w:val="en-GB" w:eastAsia="en-GB"/>
              </w:rPr>
              <w:t>of</w:t>
            </w:r>
            <w:r w:rsidRPr="006E1704">
              <w:rPr>
                <w:rFonts w:eastAsia="MS ??" w:cs="Arial"/>
                <w:sz w:val="16"/>
                <w:szCs w:val="16"/>
                <w:lang w:val="en-GB" w:eastAsia="en-GB"/>
              </w:rPr>
              <w:t xml:space="preserve"> the strategic objectives of the NZ Government or other agencies.</w:t>
            </w:r>
          </w:p>
          <w:p w:rsidR="004C4A1B" w:rsidRPr="006E170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E1704">
              <w:rPr>
                <w:rFonts w:eastAsia="MS ??" w:cs="Arial"/>
                <w:sz w:val="16"/>
                <w:szCs w:val="16"/>
                <w:lang w:val="en-GB" w:eastAsia="en-GB"/>
              </w:rPr>
              <w:t>Severe on-going impact on service delivery across NZ Government or multiple agencies.</w:t>
            </w:r>
          </w:p>
          <w:p w:rsidR="004C4A1B" w:rsidRPr="006E170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E1704">
              <w:rPr>
                <w:rFonts w:eastAsia="MS ??" w:cs="Arial"/>
                <w:sz w:val="16"/>
                <w:szCs w:val="16"/>
                <w:lang w:val="en-GB" w:eastAsia="en-GB"/>
              </w:rPr>
              <w:t xml:space="preserve">Skills shortages </w:t>
            </w:r>
            <w:r>
              <w:rPr>
                <w:rFonts w:eastAsia="MS ??" w:cs="Arial"/>
                <w:sz w:val="16"/>
                <w:szCs w:val="16"/>
                <w:lang w:val="en-GB" w:eastAsia="en-GB"/>
              </w:rPr>
              <w:t xml:space="preserve">severely </w:t>
            </w:r>
            <w:r w:rsidRPr="006E1704">
              <w:rPr>
                <w:rFonts w:eastAsia="MS ??" w:cs="Arial"/>
                <w:sz w:val="16"/>
                <w:szCs w:val="16"/>
                <w:lang w:val="en-GB" w:eastAsia="en-GB"/>
              </w:rPr>
              <w:t>affect the ability of the agency to meet its objectives and goals.</w:t>
            </w:r>
          </w:p>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 xml:space="preserve">Staff work hours are increased by more than </w:t>
            </w:r>
            <w:r>
              <w:rPr>
                <w:rFonts w:eastAsia="MS ??" w:cs="Arial"/>
                <w:sz w:val="16"/>
                <w:szCs w:val="16"/>
                <w:lang w:val="en-GB" w:eastAsia="en-GB"/>
              </w:rPr>
              <w:t>50</w:t>
            </w:r>
            <w:r w:rsidRPr="00FC50DC">
              <w:rPr>
                <w:rFonts w:eastAsia="MS ??" w:cs="Arial"/>
                <w:sz w:val="16"/>
                <w:szCs w:val="16"/>
                <w:lang w:val="en-GB" w:eastAsia="en-GB"/>
              </w:rPr>
              <w:t>% (</w:t>
            </w:r>
            <w:r>
              <w:rPr>
                <w:rFonts w:eastAsia="MS ??" w:cs="Arial"/>
                <w:sz w:val="16"/>
                <w:szCs w:val="16"/>
                <w:lang w:val="en-GB" w:eastAsia="en-GB"/>
              </w:rPr>
              <w:t>20</w:t>
            </w:r>
            <w:r w:rsidRPr="00FC50DC">
              <w:rPr>
                <w:rFonts w:eastAsia="MS ??" w:cs="Arial"/>
                <w:sz w:val="16"/>
                <w:szCs w:val="16"/>
                <w:lang w:val="en-GB" w:eastAsia="en-GB"/>
              </w:rPr>
              <w:t xml:space="preserve"> hours per week) for </w:t>
            </w:r>
            <w:r>
              <w:rPr>
                <w:rFonts w:eastAsia="MS ??" w:cs="Arial"/>
                <w:sz w:val="16"/>
                <w:szCs w:val="16"/>
                <w:lang w:val="en-GB" w:eastAsia="en-GB"/>
              </w:rPr>
              <w:t xml:space="preserve">more than </w:t>
            </w:r>
            <w:r w:rsidRPr="00FC50DC">
              <w:rPr>
                <w:rFonts w:eastAsia="MS ??" w:cs="Arial"/>
                <w:sz w:val="16"/>
                <w:szCs w:val="16"/>
                <w:lang w:val="en-GB" w:eastAsia="en-GB"/>
              </w:rPr>
              <w:t>30 days.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 xml:space="preserve">Between a 10% </w:t>
            </w:r>
            <w:r>
              <w:rPr>
                <w:rFonts w:eastAsia="MS ??" w:cs="Arial"/>
                <w:sz w:val="16"/>
                <w:szCs w:val="16"/>
                <w:lang w:val="en-GB" w:eastAsia="en-GB"/>
              </w:rPr>
              <w:t xml:space="preserve">or more </w:t>
            </w:r>
            <w:r w:rsidRPr="00FC50DC">
              <w:rPr>
                <w:rFonts w:eastAsia="MS ??" w:cs="Arial"/>
                <w:sz w:val="16"/>
                <w:szCs w:val="16"/>
                <w:lang w:val="en-GB" w:eastAsia="en-GB"/>
              </w:rPr>
              <w:t>increase in staff turnover in a six-month period that can be directly attributed to the risk eventuating</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Impact cannot be managed without additional funding from government. </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cannot be managed without significant extra human resources.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Yearly operating costs increase by more than 12%.</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One-time financial cost greater than $100,000.</w:t>
            </w:r>
          </w:p>
        </w:tc>
      </w:tr>
      <w:tr w:rsidR="004C4A1B" w:rsidRPr="00F46036" w:rsidTr="00EB0B59">
        <w:tc>
          <w:tcPr>
            <w:tcW w:w="274" w:type="pct"/>
          </w:tcPr>
          <w:p w:rsidR="004C4A1B" w:rsidRPr="00F46036" w:rsidRDefault="004C4A1B" w:rsidP="00EB0B59">
            <w:pPr>
              <w:rPr>
                <w:rFonts w:cs="Arial"/>
                <w:b/>
                <w:sz w:val="16"/>
                <w:szCs w:val="16"/>
                <w:lang w:val="en-GB"/>
              </w:rPr>
            </w:pPr>
            <w:r w:rsidRPr="00F46036">
              <w:rPr>
                <w:rFonts w:cs="Arial"/>
                <w:b/>
                <w:sz w:val="16"/>
                <w:szCs w:val="16"/>
                <w:lang w:val="en-GB"/>
              </w:rPr>
              <w:t>4</w:t>
            </w:r>
          </w:p>
        </w:tc>
        <w:tc>
          <w:tcPr>
            <w:tcW w:w="426" w:type="pct"/>
          </w:tcPr>
          <w:p w:rsidR="004C4A1B" w:rsidRPr="00F46036" w:rsidRDefault="004C4A1B" w:rsidP="00EB0B59">
            <w:pPr>
              <w:rPr>
                <w:rFonts w:cs="Arial"/>
                <w:b/>
                <w:sz w:val="16"/>
                <w:szCs w:val="16"/>
                <w:lang w:val="en-GB"/>
              </w:rPr>
            </w:pPr>
            <w:r w:rsidRPr="00F46036">
              <w:rPr>
                <w:rFonts w:cs="Arial"/>
                <w:b/>
                <w:sz w:val="16"/>
                <w:szCs w:val="16"/>
                <w:lang w:val="en-GB"/>
              </w:rPr>
              <w:t>Significant</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The agency suffers significant political and/or reputational damage.</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Minister suffers reputational damage and loses confidence in the</w:t>
            </w:r>
            <w:r w:rsidRPr="00DB2CE7">
              <w:rPr>
                <w:rFonts w:eastAsia="MS ??" w:cs="Arial"/>
                <w:sz w:val="16"/>
                <w:szCs w:val="16"/>
                <w:lang w:val="en-GB" w:eastAsia="en-GB"/>
              </w:rPr>
              <w:t xml:space="preserve"> agency’s senior management.</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Minister </w:t>
            </w:r>
            <w:r>
              <w:rPr>
                <w:rFonts w:eastAsia="MS ??" w:cs="Arial"/>
                <w:sz w:val="16"/>
                <w:szCs w:val="16"/>
                <w:lang w:val="en-GB" w:eastAsia="en-GB"/>
              </w:rPr>
              <w:t xml:space="preserve">and Chief Executive </w:t>
            </w:r>
            <w:r w:rsidRPr="000667E4">
              <w:rPr>
                <w:rFonts w:eastAsia="MS ??" w:cs="Arial"/>
                <w:sz w:val="16"/>
                <w:szCs w:val="16"/>
                <w:lang w:val="en-GB" w:eastAsia="en-GB"/>
              </w:rPr>
              <w:t>need to be briefed and regularly updated.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Media interest is sustained for up to a week with minor criticism levelled at the agency.</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Key stakeholders need to be informed and kept up to date with any developments that affect them.</w:t>
            </w:r>
          </w:p>
          <w:p w:rsidR="004C4A1B" w:rsidRPr="006C406D"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C406D">
              <w:rPr>
                <w:rFonts w:eastAsia="MS ??" w:cs="Arial"/>
                <w:sz w:val="16"/>
                <w:szCs w:val="16"/>
                <w:lang w:val="en-GB" w:eastAsia="en-GB"/>
              </w:rPr>
              <w:t>The agency breaches the law, which leads to legal action by affected stakeholders.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External/independent investigation is commissioned by the SSC, GCIO or OPC.</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Communications and recovery can be managed internally with strong guidance from the </w:t>
            </w:r>
            <w:r>
              <w:rPr>
                <w:rFonts w:eastAsia="MS ??" w:cs="Arial"/>
                <w:sz w:val="16"/>
                <w:szCs w:val="16"/>
                <w:lang w:val="en-GB" w:eastAsia="en-GB"/>
              </w:rPr>
              <w:t xml:space="preserve">SSC and </w:t>
            </w:r>
            <w:r w:rsidRPr="000667E4">
              <w:rPr>
                <w:rFonts w:eastAsia="MS ??" w:cs="Arial"/>
                <w:sz w:val="16"/>
                <w:szCs w:val="16"/>
                <w:lang w:val="en-GB" w:eastAsia="en-GB"/>
              </w:rPr>
              <w:t>GCIO.</w:t>
            </w:r>
          </w:p>
        </w:tc>
        <w:tc>
          <w:tcPr>
            <w:tcW w:w="1075" w:type="pct"/>
          </w:tcPr>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A significant h</w:t>
            </w:r>
            <w:r w:rsidRPr="000667E4">
              <w:rPr>
                <w:rFonts w:eastAsia="MS ??" w:cs="Arial"/>
                <w:sz w:val="16"/>
                <w:szCs w:val="16"/>
                <w:lang w:val="en-GB" w:eastAsia="en-GB"/>
              </w:rPr>
              <w:t xml:space="preserve">ealth and safety incident involving </w:t>
            </w:r>
            <w:r>
              <w:rPr>
                <w:rFonts w:eastAsia="MS ??" w:cs="Arial"/>
                <w:sz w:val="16"/>
                <w:szCs w:val="16"/>
                <w:lang w:val="en-GB" w:eastAsia="en-GB"/>
              </w:rPr>
              <w:t>multiple</w:t>
            </w:r>
            <w:r w:rsidRPr="000667E4">
              <w:rPr>
                <w:rFonts w:eastAsia="MS ??" w:cs="Arial"/>
                <w:sz w:val="16"/>
                <w:szCs w:val="16"/>
                <w:lang w:val="en-GB" w:eastAsia="en-GB"/>
              </w:rPr>
              <w:t xml:space="preserve"> member</w:t>
            </w:r>
            <w:r>
              <w:rPr>
                <w:rFonts w:eastAsia="MS ??" w:cs="Arial"/>
                <w:sz w:val="16"/>
                <w:szCs w:val="16"/>
                <w:lang w:val="en-GB" w:eastAsia="en-GB"/>
              </w:rPr>
              <w:t>s</w:t>
            </w:r>
            <w:r w:rsidRPr="000667E4">
              <w:rPr>
                <w:rFonts w:eastAsia="MS ??" w:cs="Arial"/>
                <w:sz w:val="16"/>
                <w:szCs w:val="16"/>
                <w:lang w:val="en-GB" w:eastAsia="en-GB"/>
              </w:rPr>
              <w:t xml:space="preserve"> of staff</w:t>
            </w:r>
            <w:r>
              <w:rPr>
                <w:rFonts w:eastAsia="MS ??" w:cs="Arial"/>
                <w:sz w:val="16"/>
                <w:szCs w:val="16"/>
                <w:lang w:val="en-GB" w:eastAsia="en-GB"/>
              </w:rPr>
              <w:t xml:space="preserve"> and/or members of the public</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 xml:space="preserve">The injured party or parties </w:t>
            </w:r>
            <w:r w:rsidRPr="000667E4">
              <w:rPr>
                <w:rFonts w:eastAsia="MS ??" w:cs="Arial"/>
                <w:sz w:val="16"/>
                <w:szCs w:val="16"/>
                <w:lang w:val="en-GB" w:eastAsia="en-GB"/>
              </w:rPr>
              <w:t xml:space="preserve">suffer </w:t>
            </w:r>
            <w:r>
              <w:rPr>
                <w:rFonts w:eastAsia="MS ??" w:cs="Arial"/>
                <w:sz w:val="16"/>
                <w:szCs w:val="16"/>
                <w:lang w:val="en-GB" w:eastAsia="en-GB"/>
              </w:rPr>
              <w:t xml:space="preserve">significant </w:t>
            </w:r>
            <w:r w:rsidRPr="000667E4">
              <w:rPr>
                <w:rFonts w:eastAsia="MS ??" w:cs="Arial"/>
                <w:sz w:val="16"/>
                <w:szCs w:val="16"/>
                <w:lang w:val="en-GB" w:eastAsia="en-GB"/>
              </w:rPr>
              <w:t xml:space="preserve">injuries </w:t>
            </w:r>
            <w:r>
              <w:rPr>
                <w:rFonts w:eastAsia="MS ??" w:cs="Arial"/>
                <w:sz w:val="16"/>
                <w:szCs w:val="16"/>
                <w:lang w:val="en-GB" w:eastAsia="en-GB"/>
              </w:rPr>
              <w:t>with long-term effects that leave them</w:t>
            </w:r>
            <w:r w:rsidRPr="000667E4">
              <w:rPr>
                <w:rFonts w:eastAsia="MS ??" w:cs="Arial"/>
                <w:sz w:val="16"/>
                <w:szCs w:val="16"/>
                <w:lang w:val="en-GB" w:eastAsia="en-GB"/>
              </w:rPr>
              <w:t xml:space="preserve"> permanently affected.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An external authority investigates the agency’s safety practices and the agency is found to be inadequate.</w:t>
            </w:r>
          </w:p>
        </w:tc>
        <w:tc>
          <w:tcPr>
            <w:tcW w:w="1075" w:type="pct"/>
          </w:tcPr>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Significant compromise of the strategic objectives and goals of the agency.</w:t>
            </w:r>
          </w:p>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Compromise of the strategic objectives of the NZ Government or other agencies</w:t>
            </w:r>
          </w:p>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Significant on-going impact on service delivery across one or more business unit or multiple agencies.</w:t>
            </w:r>
          </w:p>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S</w:t>
            </w:r>
            <w:r w:rsidRPr="00FC50DC">
              <w:rPr>
                <w:rFonts w:eastAsia="MS ??" w:cs="Arial"/>
                <w:sz w:val="16"/>
                <w:szCs w:val="16"/>
                <w:lang w:val="en-GB" w:eastAsia="en-GB"/>
              </w:rPr>
              <w:t>kills shortages affect the ability of the agency to meet its objectives and goals.</w:t>
            </w:r>
          </w:p>
          <w:p w:rsidR="004C4A1B" w:rsidRPr="00FC50DC"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Staff work hours are increased by more than 38% (10 – 15 hours per week) for 30 days.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FC50DC">
              <w:rPr>
                <w:rFonts w:eastAsia="MS ??" w:cs="Arial"/>
                <w:sz w:val="16"/>
                <w:szCs w:val="16"/>
                <w:lang w:val="en-GB" w:eastAsia="en-GB"/>
              </w:rPr>
              <w:t>Between a 3% and 10% increase in staff turnover in a six-month period that can be directly attributed to the risk eventuating.</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cannot be managed without re-prioritisation of work programmes.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cannot be managed without extra financial and human resources.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Yearly operating costs increase by 10% to 12%.</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One-time financial cost between $50,000 and $100,000.</w:t>
            </w:r>
          </w:p>
        </w:tc>
      </w:tr>
      <w:tr w:rsidR="004C4A1B" w:rsidRPr="00F46036" w:rsidTr="00EB0B59">
        <w:tc>
          <w:tcPr>
            <w:tcW w:w="274" w:type="pct"/>
          </w:tcPr>
          <w:p w:rsidR="004C4A1B" w:rsidRPr="00F46036" w:rsidRDefault="004C4A1B" w:rsidP="00EB0B59">
            <w:pPr>
              <w:rPr>
                <w:rFonts w:cs="Arial"/>
                <w:b/>
                <w:sz w:val="16"/>
                <w:szCs w:val="16"/>
                <w:lang w:val="en-GB"/>
              </w:rPr>
            </w:pPr>
            <w:r w:rsidRPr="00F46036">
              <w:rPr>
                <w:rFonts w:cs="Arial"/>
                <w:b/>
                <w:sz w:val="16"/>
                <w:szCs w:val="16"/>
                <w:lang w:val="en-GB"/>
              </w:rPr>
              <w:t>3</w:t>
            </w:r>
          </w:p>
        </w:tc>
        <w:tc>
          <w:tcPr>
            <w:tcW w:w="426" w:type="pct"/>
          </w:tcPr>
          <w:p w:rsidR="004C4A1B" w:rsidRPr="00F46036" w:rsidRDefault="004C4A1B" w:rsidP="00EB0B59">
            <w:pPr>
              <w:rPr>
                <w:rFonts w:cs="Arial"/>
                <w:b/>
                <w:sz w:val="16"/>
                <w:szCs w:val="16"/>
                <w:lang w:val="en-GB"/>
              </w:rPr>
            </w:pPr>
            <w:r w:rsidRPr="00F46036">
              <w:rPr>
                <w:rFonts w:cs="Arial"/>
                <w:b/>
                <w:sz w:val="16"/>
                <w:szCs w:val="16"/>
                <w:lang w:val="en-GB"/>
              </w:rPr>
              <w:t>Moderate</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Agency suffers limited political and/or reputation damage.</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Minister is informed and may request to be briefed.</w:t>
            </w:r>
          </w:p>
          <w:p w:rsidR="004C4A1B" w:rsidRPr="008421F5"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8421F5">
              <w:rPr>
                <w:rFonts w:eastAsia="MS ??" w:cs="Arial"/>
                <w:sz w:val="16"/>
                <w:szCs w:val="16"/>
                <w:lang w:val="en-GB" w:eastAsia="en-GB"/>
              </w:rPr>
              <w:t xml:space="preserve">The Chief Executive and </w:t>
            </w:r>
            <w:r>
              <w:rPr>
                <w:rFonts w:eastAsia="MS ??" w:cs="Arial"/>
                <w:sz w:val="16"/>
                <w:szCs w:val="16"/>
                <w:lang w:val="en-GB" w:eastAsia="en-GB"/>
              </w:rPr>
              <w:t>s</w:t>
            </w:r>
            <w:r w:rsidRPr="008421F5">
              <w:rPr>
                <w:rFonts w:eastAsia="MS ??" w:cs="Arial"/>
                <w:sz w:val="16"/>
                <w:szCs w:val="16"/>
                <w:lang w:val="en-GB" w:eastAsia="en-GB"/>
              </w:rPr>
              <w:t>enior management need to be briefed and regularly updated.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The agency breaches its compliance obligations.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Media interest is sustained for less than a week with minor criticism levelled at the agency.</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Key stakeholders need to be informed and kept up to date with any developments that affect them.</w:t>
            </w:r>
          </w:p>
          <w:p w:rsidR="004C4A1B" w:rsidRPr="006C406D"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6C406D">
              <w:rPr>
                <w:rFonts w:eastAsia="MS ??" w:cs="Arial"/>
                <w:sz w:val="16"/>
                <w:szCs w:val="16"/>
                <w:lang w:val="en-GB" w:eastAsia="en-GB"/>
              </w:rPr>
              <w:t>External/independent investigation is commissioned by the agency.</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Most communications and recovery can be managed internally with some guidance from the GCIO.</w:t>
            </w:r>
          </w:p>
        </w:tc>
        <w:tc>
          <w:tcPr>
            <w:tcW w:w="1075" w:type="pct"/>
          </w:tcPr>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Health and safety incident involving </w:t>
            </w:r>
            <w:r>
              <w:rPr>
                <w:rFonts w:eastAsia="MS ??" w:cs="Arial"/>
                <w:sz w:val="16"/>
                <w:szCs w:val="16"/>
                <w:lang w:val="en-GB" w:eastAsia="en-GB"/>
              </w:rPr>
              <w:t>multiple</w:t>
            </w:r>
            <w:r w:rsidRPr="000667E4">
              <w:rPr>
                <w:rFonts w:eastAsia="MS ??" w:cs="Arial"/>
                <w:sz w:val="16"/>
                <w:szCs w:val="16"/>
                <w:lang w:val="en-GB" w:eastAsia="en-GB"/>
              </w:rPr>
              <w:t xml:space="preserve"> member</w:t>
            </w:r>
            <w:r>
              <w:rPr>
                <w:rFonts w:eastAsia="MS ??" w:cs="Arial"/>
                <w:sz w:val="16"/>
                <w:szCs w:val="16"/>
                <w:lang w:val="en-GB" w:eastAsia="en-GB"/>
              </w:rPr>
              <w:t>s</w:t>
            </w:r>
            <w:r w:rsidRPr="000667E4">
              <w:rPr>
                <w:rFonts w:eastAsia="MS ??" w:cs="Arial"/>
                <w:sz w:val="16"/>
                <w:szCs w:val="16"/>
                <w:lang w:val="en-GB" w:eastAsia="en-GB"/>
              </w:rPr>
              <w:t xml:space="preserve"> of staff</w:t>
            </w:r>
            <w:r>
              <w:rPr>
                <w:rFonts w:eastAsia="MS ??" w:cs="Arial"/>
                <w:sz w:val="16"/>
                <w:szCs w:val="16"/>
                <w:lang w:val="en-GB" w:eastAsia="en-GB"/>
              </w:rPr>
              <w:t xml:space="preserve"> or one or more members of the public</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 xml:space="preserve">The injured party or parties </w:t>
            </w:r>
            <w:r w:rsidRPr="000667E4">
              <w:rPr>
                <w:rFonts w:eastAsia="MS ??" w:cs="Arial"/>
                <w:sz w:val="16"/>
                <w:szCs w:val="16"/>
                <w:lang w:val="en-GB" w:eastAsia="en-GB"/>
              </w:rPr>
              <w:t xml:space="preserve">suffer injuries </w:t>
            </w:r>
            <w:r>
              <w:rPr>
                <w:rFonts w:eastAsia="MS ??" w:cs="Arial"/>
                <w:sz w:val="16"/>
                <w:szCs w:val="16"/>
                <w:lang w:val="en-GB" w:eastAsia="en-GB"/>
              </w:rPr>
              <w:t>with long-term effects and</w:t>
            </w:r>
            <w:r w:rsidRPr="000667E4">
              <w:rPr>
                <w:rFonts w:eastAsia="MS ??" w:cs="Arial"/>
                <w:sz w:val="16"/>
                <w:szCs w:val="16"/>
                <w:lang w:val="en-GB" w:eastAsia="en-GB"/>
              </w:rPr>
              <w:t xml:space="preserve"> are not permanently affected.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The agency’s safety practices are questioned and found to be inadequate.</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Compromise of the strategic objectives and goals of the </w:t>
            </w:r>
            <w:r>
              <w:rPr>
                <w:rFonts w:eastAsia="MS ??" w:cs="Arial"/>
                <w:sz w:val="16"/>
                <w:szCs w:val="16"/>
                <w:lang w:val="en-GB" w:eastAsia="en-GB"/>
              </w:rPr>
              <w:t>agency</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Moderate impact on service delivery across one or more </w:t>
            </w:r>
            <w:r>
              <w:rPr>
                <w:rFonts w:eastAsia="MS ??" w:cs="Arial"/>
                <w:sz w:val="16"/>
                <w:szCs w:val="16"/>
                <w:lang w:val="en-GB" w:eastAsia="en-GB"/>
              </w:rPr>
              <w:t>business unit</w:t>
            </w:r>
            <w:r w:rsidRPr="000667E4">
              <w:rPr>
                <w:rFonts w:eastAsia="MS ??" w:cs="Arial"/>
                <w:sz w:val="16"/>
                <w:szCs w:val="16"/>
                <w:lang w:val="en-GB" w:eastAsia="en-GB"/>
              </w:rPr>
              <w:t xml:space="preserve"> due to prolonged service failure.</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Staff work hours are increased by less than 25% (8 – 10 hours per week) for a two to four week period.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Between a 1% and 3% increase in staff turnover in a six-month period that can be directly attributed to the risk eventuating.</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 be managed with some re-planning and modest extra financial or human resources.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Yearly operating costs increase by 7% to 10%.</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One-time financial cost of $20,000 to $50,000.</w:t>
            </w:r>
          </w:p>
        </w:tc>
      </w:tr>
      <w:tr w:rsidR="004C4A1B" w:rsidRPr="00F46036" w:rsidTr="00EB0B59">
        <w:tc>
          <w:tcPr>
            <w:tcW w:w="274" w:type="pct"/>
          </w:tcPr>
          <w:p w:rsidR="004C4A1B" w:rsidRPr="00F46036" w:rsidRDefault="004C4A1B" w:rsidP="00EB0B59">
            <w:pPr>
              <w:rPr>
                <w:rFonts w:cs="Arial"/>
                <w:b/>
                <w:sz w:val="16"/>
                <w:szCs w:val="16"/>
                <w:lang w:val="en-GB"/>
              </w:rPr>
            </w:pPr>
            <w:r w:rsidRPr="00F46036">
              <w:rPr>
                <w:rFonts w:cs="Arial"/>
                <w:b/>
                <w:sz w:val="16"/>
                <w:szCs w:val="16"/>
                <w:lang w:val="en-GB"/>
              </w:rPr>
              <w:t>2</w:t>
            </w:r>
          </w:p>
        </w:tc>
        <w:tc>
          <w:tcPr>
            <w:tcW w:w="426" w:type="pct"/>
          </w:tcPr>
          <w:p w:rsidR="004C4A1B" w:rsidRPr="00F46036" w:rsidRDefault="004C4A1B" w:rsidP="00EB0B59">
            <w:pPr>
              <w:rPr>
                <w:rFonts w:cs="Arial"/>
                <w:b/>
                <w:sz w:val="16"/>
                <w:szCs w:val="16"/>
                <w:lang w:val="en-GB"/>
              </w:rPr>
            </w:pPr>
            <w:r w:rsidRPr="00F46036">
              <w:rPr>
                <w:rFonts w:cs="Arial"/>
                <w:b/>
                <w:sz w:val="16"/>
                <w:szCs w:val="16"/>
                <w:lang w:val="en-GB"/>
              </w:rPr>
              <w:t>Minor</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Senior management and/or key stakeholders believe that the agencies reputation has been damaged.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The Chief Executive needs to be advised.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Senior management needs to be briefed.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Media interest is short-lived (i.e., a couple of days) and no blame is directed at the agency.</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Key stakeholders need to be informed.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Communications and recovery can be managed internally.</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Minor health and safety incident involving multiple members of staff</w:t>
            </w:r>
            <w:r>
              <w:rPr>
                <w:rFonts w:eastAsia="MS ??" w:cs="Arial"/>
                <w:sz w:val="16"/>
                <w:szCs w:val="16"/>
                <w:lang w:val="en-GB" w:eastAsia="en-GB"/>
              </w:rPr>
              <w:t xml:space="preserve"> or a member of the public</w:t>
            </w:r>
            <w:r w:rsidRPr="000667E4">
              <w:rPr>
                <w:rFonts w:eastAsia="MS ??" w:cs="Arial"/>
                <w:sz w:val="16"/>
                <w:szCs w:val="16"/>
                <w:lang w:val="en-GB" w:eastAsia="en-GB"/>
              </w:rPr>
              <w:t>.</w:t>
            </w:r>
          </w:p>
          <w:p w:rsidR="004C4A1B" w:rsidRPr="001D1132"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 xml:space="preserve">The injured party or parties </w:t>
            </w:r>
            <w:r w:rsidRPr="000667E4">
              <w:rPr>
                <w:rFonts w:eastAsia="MS ??" w:cs="Arial"/>
                <w:sz w:val="16"/>
                <w:szCs w:val="16"/>
                <w:lang w:val="en-GB" w:eastAsia="en-GB"/>
              </w:rPr>
              <w:t>suffer</w:t>
            </w:r>
            <w:r>
              <w:rPr>
                <w:rFonts w:eastAsia="MS ??" w:cs="Arial"/>
                <w:sz w:val="16"/>
                <w:szCs w:val="16"/>
                <w:lang w:val="en-GB" w:eastAsia="en-GB"/>
              </w:rPr>
              <w:t>s</w:t>
            </w:r>
            <w:r w:rsidRPr="000667E4">
              <w:rPr>
                <w:rFonts w:eastAsia="MS ??" w:cs="Arial"/>
                <w:sz w:val="16"/>
                <w:szCs w:val="16"/>
                <w:lang w:val="en-GB" w:eastAsia="en-GB"/>
              </w:rPr>
              <w:t xml:space="preserve"> minor injuries </w:t>
            </w:r>
            <w:r>
              <w:rPr>
                <w:rFonts w:eastAsia="MS ??" w:cs="Arial"/>
                <w:sz w:val="16"/>
                <w:szCs w:val="16"/>
                <w:lang w:val="en-GB" w:eastAsia="en-GB"/>
              </w:rPr>
              <w:t xml:space="preserve">with only short-term effects and </w:t>
            </w:r>
            <w:r w:rsidRPr="000667E4">
              <w:rPr>
                <w:rFonts w:eastAsia="MS ??" w:cs="Arial"/>
                <w:sz w:val="16"/>
                <w:szCs w:val="16"/>
                <w:lang w:val="en-GB" w:eastAsia="en-GB"/>
              </w:rPr>
              <w:t>are not permanently affected.</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Minor impact on service delivery across one or more branch due to brief service failure.</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Limited effect on the outcomes and/or objectives of more than one </w:t>
            </w:r>
            <w:r>
              <w:rPr>
                <w:rFonts w:eastAsia="MS ??" w:cs="Arial"/>
                <w:sz w:val="16"/>
                <w:szCs w:val="16"/>
                <w:lang w:val="en-GB" w:eastAsia="en-GB"/>
              </w:rPr>
              <w:t>business unit</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Staff work hours are increased by less than 15% (6 hours per week) for less than two weeks.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Less than a 1% increase in staff turnover in a six-month period that can be directly attributed to the risk eventuating.</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 be managed within current resources, with some re-planning.</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Increase of between 5% and 7% in yearly operating costs.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One time financial cost between $10,000 and $20,000.</w:t>
            </w:r>
          </w:p>
        </w:tc>
      </w:tr>
      <w:tr w:rsidR="004C4A1B" w:rsidRPr="00F46036" w:rsidTr="00EB0B59">
        <w:tc>
          <w:tcPr>
            <w:tcW w:w="274" w:type="pct"/>
          </w:tcPr>
          <w:p w:rsidR="004C4A1B" w:rsidRPr="00F46036" w:rsidRDefault="004C4A1B" w:rsidP="00EB0B59">
            <w:pPr>
              <w:rPr>
                <w:rFonts w:cs="Arial"/>
                <w:b/>
                <w:sz w:val="16"/>
                <w:szCs w:val="16"/>
                <w:lang w:val="en-GB"/>
              </w:rPr>
            </w:pPr>
            <w:r w:rsidRPr="00F46036">
              <w:rPr>
                <w:rFonts w:cs="Arial"/>
                <w:b/>
                <w:sz w:val="16"/>
                <w:szCs w:val="16"/>
                <w:lang w:val="en-GB"/>
              </w:rPr>
              <w:t>1</w:t>
            </w:r>
          </w:p>
        </w:tc>
        <w:tc>
          <w:tcPr>
            <w:tcW w:w="426" w:type="pct"/>
          </w:tcPr>
          <w:p w:rsidR="004C4A1B" w:rsidRPr="00F46036" w:rsidRDefault="004C4A1B" w:rsidP="00EB0B59">
            <w:pPr>
              <w:rPr>
                <w:rFonts w:cs="Arial"/>
                <w:b/>
                <w:sz w:val="16"/>
                <w:szCs w:val="16"/>
                <w:lang w:val="en-GB"/>
              </w:rPr>
            </w:pPr>
            <w:r w:rsidRPr="00F46036">
              <w:rPr>
                <w:rFonts w:cs="Arial"/>
                <w:b/>
                <w:sz w:val="16"/>
                <w:szCs w:val="16"/>
                <w:lang w:val="en-GB"/>
              </w:rPr>
              <w:t>Minimal</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Reputation is not affected.</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No questions from the Minister.</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No media attention.</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All communications and recovery can be managed internally.</w:t>
            </w:r>
          </w:p>
        </w:tc>
        <w:tc>
          <w:tcPr>
            <w:tcW w:w="1075" w:type="pct"/>
          </w:tcPr>
          <w:p w:rsidR="004C4A1B" w:rsidRPr="005023EA"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775380">
              <w:rPr>
                <w:rFonts w:eastAsia="MS ??" w:cs="Arial"/>
                <w:sz w:val="16"/>
                <w:szCs w:val="16"/>
                <w:lang w:val="en-GB" w:eastAsia="en-GB"/>
              </w:rPr>
              <w:t xml:space="preserve">No loss or significant threat to </w:t>
            </w:r>
            <w:r>
              <w:rPr>
                <w:rFonts w:eastAsia="MS ??" w:cs="Arial"/>
                <w:sz w:val="16"/>
                <w:szCs w:val="16"/>
                <w:lang w:val="en-GB" w:eastAsia="en-GB"/>
              </w:rPr>
              <w:t xml:space="preserve">health or </w:t>
            </w:r>
            <w:r w:rsidRPr="00775380">
              <w:rPr>
                <w:rFonts w:eastAsia="MS ??" w:cs="Arial"/>
                <w:sz w:val="16"/>
                <w:szCs w:val="16"/>
                <w:lang w:val="en-GB" w:eastAsia="en-GB"/>
              </w:rPr>
              <w:t>life</w:t>
            </w:r>
            <w:r>
              <w:rPr>
                <w:rFonts w:eastAsia="MS ??" w:cs="Arial"/>
                <w:sz w:val="16"/>
                <w:szCs w:val="16"/>
                <w:lang w:val="en-GB" w:eastAsia="en-GB"/>
              </w:rPr>
              <w:t>.</w:t>
            </w:r>
          </w:p>
          <w:p w:rsidR="004C4A1B" w:rsidRPr="00693F73"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The agency’s s</w:t>
            </w:r>
            <w:r w:rsidRPr="00775380">
              <w:rPr>
                <w:rFonts w:eastAsia="MS ??" w:cs="Arial"/>
                <w:sz w:val="16"/>
                <w:szCs w:val="16"/>
                <w:lang w:val="en-GB" w:eastAsia="en-GB"/>
              </w:rPr>
              <w:t xml:space="preserve">afety </w:t>
            </w:r>
            <w:r>
              <w:rPr>
                <w:rFonts w:eastAsia="MS ??" w:cs="Arial"/>
                <w:sz w:val="16"/>
                <w:szCs w:val="16"/>
                <w:lang w:val="en-GB" w:eastAsia="en-GB"/>
              </w:rPr>
              <w:t xml:space="preserve">practices are </w:t>
            </w:r>
            <w:r w:rsidRPr="00775380">
              <w:rPr>
                <w:rFonts w:eastAsia="MS ??" w:cs="Arial"/>
                <w:sz w:val="16"/>
                <w:szCs w:val="16"/>
                <w:lang w:val="en-GB" w:eastAsia="en-GB"/>
              </w:rPr>
              <w:t>questioned</w:t>
            </w:r>
            <w:r>
              <w:rPr>
                <w:rFonts w:eastAsia="MS ??" w:cs="Arial"/>
                <w:sz w:val="16"/>
                <w:szCs w:val="16"/>
                <w:lang w:val="en-GB" w:eastAsia="en-GB"/>
              </w:rPr>
              <w:t xml:space="preserve"> but are found to be appropriate.</w:t>
            </w:r>
          </w:p>
        </w:tc>
        <w:tc>
          <w:tcPr>
            <w:tcW w:w="1075" w:type="pct"/>
          </w:tcPr>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 xml:space="preserve">Limited effect on the outcomes and/or objectives of a </w:t>
            </w:r>
            <w:r>
              <w:rPr>
                <w:rFonts w:eastAsia="MS ??" w:cs="Arial"/>
                <w:sz w:val="16"/>
                <w:szCs w:val="16"/>
                <w:lang w:val="en-GB" w:eastAsia="en-GB"/>
              </w:rPr>
              <w:t>business unit</w:t>
            </w:r>
            <w:r w:rsidRPr="000667E4">
              <w:rPr>
                <w:rFonts w:eastAsia="MS ??" w:cs="Arial"/>
                <w:sz w:val="16"/>
                <w:szCs w:val="16"/>
                <w:lang w:val="en-GB" w:eastAsia="en-GB"/>
              </w:rPr>
              <w:t>.</w:t>
            </w:r>
          </w:p>
          <w:p w:rsidR="004C4A1B"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Staff work hours are increased by less than 5% (1 - 2 hours per week) for less than seven days.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Pr>
                <w:rFonts w:eastAsia="MS ??" w:cs="Arial"/>
                <w:sz w:val="16"/>
                <w:szCs w:val="16"/>
                <w:lang w:val="en-GB" w:eastAsia="en-GB"/>
              </w:rPr>
              <w:t>No increase in staff turnover as a result of the risk eventuating.</w:t>
            </w:r>
          </w:p>
        </w:tc>
        <w:tc>
          <w:tcPr>
            <w:tcW w:w="1075" w:type="pct"/>
          </w:tcPr>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Impact can be managed within current resources, with no re-planning.</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Increase of less than 5% in yearly operating costs.</w:t>
            </w:r>
          </w:p>
          <w:p w:rsidR="004C4A1B" w:rsidRPr="000667E4" w:rsidRDefault="004C4A1B" w:rsidP="0012583B">
            <w:pPr>
              <w:numPr>
                <w:ilvl w:val="0"/>
                <w:numId w:val="35"/>
              </w:numPr>
              <w:tabs>
                <w:tab w:val="left" w:pos="4253"/>
              </w:tabs>
              <w:spacing w:after="60" w:line="240" w:lineRule="auto"/>
              <w:contextualSpacing/>
              <w:rPr>
                <w:rFonts w:eastAsia="MS ??" w:cs="Arial"/>
                <w:sz w:val="16"/>
                <w:szCs w:val="16"/>
                <w:lang w:val="en-GB" w:eastAsia="en-GB"/>
              </w:rPr>
            </w:pPr>
            <w:r w:rsidRPr="000667E4">
              <w:rPr>
                <w:rFonts w:eastAsia="MS ??" w:cs="Arial"/>
                <w:sz w:val="16"/>
                <w:szCs w:val="16"/>
                <w:lang w:val="en-GB" w:eastAsia="en-GB"/>
              </w:rPr>
              <w:t>One time financial cost of less than $10,000.</w:t>
            </w:r>
          </w:p>
        </w:tc>
      </w:tr>
    </w:tbl>
    <w:p w:rsidR="004C4A1B" w:rsidRDefault="004C4A1B" w:rsidP="00C763AA">
      <w:pPr>
        <w:pStyle w:val="Heading3"/>
        <w:rPr>
          <w:rStyle w:val="Heading3Char1"/>
        </w:rPr>
        <w:sectPr w:rsidR="004C4A1B" w:rsidSect="00EB0B59">
          <w:pgSz w:w="23820" w:h="16840" w:orient="landscape"/>
          <w:pgMar w:top="720" w:right="720" w:bottom="720" w:left="720" w:header="709" w:footer="709" w:gutter="0"/>
          <w:cols w:space="708"/>
          <w:docGrid w:linePitch="360"/>
        </w:sectPr>
      </w:pPr>
      <w:bookmarkStart w:id="108" w:name="_Toc210803739"/>
      <w:bookmarkStart w:id="109" w:name="_Toc224723838"/>
      <w:bookmarkStart w:id="110" w:name="_Toc226082016"/>
    </w:p>
    <w:p w:rsidR="004C4A1B" w:rsidRPr="00A05036" w:rsidRDefault="004C4A1B" w:rsidP="00C763AA">
      <w:pPr>
        <w:pStyle w:val="Heading3"/>
        <w:rPr>
          <w:rStyle w:val="Heading3Char1"/>
        </w:rPr>
      </w:pPr>
      <w:bookmarkStart w:id="111" w:name="_Toc379271283"/>
      <w:r w:rsidRPr="00A05036">
        <w:rPr>
          <w:rStyle w:val="Heading3Char1"/>
        </w:rPr>
        <w:t>Likelihood (Probability) Assessment</w:t>
      </w:r>
      <w:bookmarkEnd w:id="108"/>
      <w:bookmarkEnd w:id="109"/>
      <w:bookmarkEnd w:id="110"/>
      <w:bookmarkEnd w:id="111"/>
    </w:p>
    <w:p w:rsidR="004C4A1B" w:rsidRPr="00F46036" w:rsidRDefault="004C4A1B" w:rsidP="00C763AA">
      <w:pPr>
        <w:spacing w:line="276" w:lineRule="auto"/>
        <w:jc w:val="both"/>
        <w:rPr>
          <w:sz w:val="20"/>
          <w:szCs w:val="20"/>
          <w:lang w:val="en-GB"/>
        </w:rPr>
      </w:pPr>
      <w:r w:rsidRPr="00C60930">
        <w:rPr>
          <w:sz w:val="20"/>
          <w:szCs w:val="20"/>
        </w:rPr>
        <w:t xml:space="preserve">The qualitative scale </w:t>
      </w:r>
      <w:r w:rsidRPr="009C3B41">
        <w:rPr>
          <w:sz w:val="20"/>
          <w:szCs w:val="20"/>
        </w:rPr>
        <w:t xml:space="preserve">used to assign a likelihood rating is presented in </w:t>
      </w:r>
      <w:r w:rsidRPr="009C3B41">
        <w:rPr>
          <w:sz w:val="20"/>
          <w:szCs w:val="20"/>
        </w:rPr>
        <w:fldChar w:fldCharType="begin"/>
      </w:r>
      <w:r w:rsidRPr="009C3B41">
        <w:rPr>
          <w:sz w:val="20"/>
          <w:szCs w:val="20"/>
        </w:rPr>
        <w:instrText xml:space="preserve"> REF _Ref225760733 \h </w:instrText>
      </w:r>
      <w:r w:rsidRPr="009C3B41">
        <w:rPr>
          <w:sz w:val="20"/>
          <w:szCs w:val="20"/>
        </w:rPr>
      </w:r>
      <w:r w:rsidRPr="009C3B41">
        <w:rPr>
          <w:sz w:val="20"/>
          <w:szCs w:val="20"/>
        </w:rPr>
        <w:fldChar w:fldCharType="separate"/>
      </w:r>
      <w:r w:rsidRPr="00F46036">
        <w:rPr>
          <w:lang w:val="en-GB"/>
        </w:rPr>
        <w:t xml:space="preserve">Table </w:t>
      </w:r>
      <w:r>
        <w:rPr>
          <w:noProof/>
          <w:lang w:val="en-GB"/>
        </w:rPr>
        <w:t>7</w:t>
      </w:r>
      <w:r w:rsidRPr="009C3B41">
        <w:rPr>
          <w:sz w:val="20"/>
          <w:szCs w:val="20"/>
        </w:rPr>
        <w:fldChar w:fldCharType="end"/>
      </w:r>
      <w:r w:rsidRPr="009C3B41">
        <w:rPr>
          <w:sz w:val="20"/>
          <w:szCs w:val="20"/>
        </w:rPr>
        <w:t xml:space="preserve"> below. </w:t>
      </w:r>
      <w:r w:rsidRPr="009C3B41">
        <w:rPr>
          <w:sz w:val="20"/>
          <w:szCs w:val="20"/>
          <w:lang w:val="en-GB"/>
        </w:rPr>
        <w:t>Where information is available about the frequency of an incident in the past it should be used to determine the likelihood of the risk</w:t>
      </w:r>
      <w:r w:rsidRPr="00A4735E">
        <w:rPr>
          <w:sz w:val="20"/>
          <w:szCs w:val="20"/>
          <w:lang w:val="en-GB"/>
        </w:rPr>
        <w:t xml:space="preserve"> eventuating. However, where</w:t>
      </w:r>
      <w:r w:rsidRPr="00787484">
        <w:rPr>
          <w:sz w:val="20"/>
          <w:szCs w:val="20"/>
          <w:lang w:val="en-GB"/>
        </w:rPr>
        <w:t xml:space="preserve"> such information does not exist it does not necessarily mean that the likelihood of the risk eventuating is low. It may merely indicate that there are no controls in place to detect it</w:t>
      </w:r>
      <w:r>
        <w:rPr>
          <w:sz w:val="20"/>
          <w:szCs w:val="20"/>
          <w:lang w:val="en-GB"/>
        </w:rPr>
        <w:t xml:space="preserve"> or that the agency has not previously been exposed to the particular risk.</w:t>
      </w:r>
    </w:p>
    <w:p w:rsidR="004C4A1B" w:rsidRPr="00F46036" w:rsidRDefault="004C4A1B" w:rsidP="00C763AA">
      <w:pPr>
        <w:pStyle w:val="Caption"/>
        <w:spacing w:before="240"/>
        <w:rPr>
          <w:lang w:val="en-GB"/>
        </w:rPr>
      </w:pPr>
      <w:bookmarkStart w:id="112" w:name="_Ref225760733"/>
      <w:bookmarkStart w:id="113" w:name="_Toc226082021"/>
      <w:bookmarkStart w:id="114" w:name="_Ref226083315"/>
      <w:bookmarkStart w:id="115" w:name="_Toc379271292"/>
      <w:r w:rsidRPr="00F46036">
        <w:rPr>
          <w:lang w:val="en-GB"/>
        </w:rPr>
        <w:t xml:space="preserve">Table </w:t>
      </w:r>
      <w:r w:rsidRPr="00F46036">
        <w:rPr>
          <w:lang w:val="en-GB"/>
        </w:rPr>
        <w:fldChar w:fldCharType="begin"/>
      </w:r>
      <w:r w:rsidRPr="00F46036">
        <w:rPr>
          <w:lang w:val="en-GB"/>
        </w:rPr>
        <w:instrText xml:space="preserve"> SEQ Table \* ARABIC </w:instrText>
      </w:r>
      <w:r w:rsidRPr="00F46036">
        <w:rPr>
          <w:lang w:val="en-GB"/>
        </w:rPr>
        <w:fldChar w:fldCharType="separate"/>
      </w:r>
      <w:r>
        <w:rPr>
          <w:noProof/>
          <w:lang w:val="en-GB"/>
        </w:rPr>
        <w:t>7</w:t>
      </w:r>
      <w:r w:rsidRPr="00F46036">
        <w:rPr>
          <w:lang w:val="en-GB"/>
        </w:rPr>
        <w:fldChar w:fldCharType="end"/>
      </w:r>
      <w:bookmarkEnd w:id="112"/>
      <w:r w:rsidRPr="00F46036">
        <w:rPr>
          <w:lang w:val="en-GB"/>
        </w:rPr>
        <w:t xml:space="preserve"> – Likelihood Scale</w:t>
      </w:r>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240"/>
        <w:gridCol w:w="6763"/>
      </w:tblGrid>
      <w:tr w:rsidR="004C4A1B" w:rsidRPr="00F46036" w:rsidTr="00EB0B59">
        <w:tc>
          <w:tcPr>
            <w:tcW w:w="458" w:type="pct"/>
            <w:shd w:val="clear" w:color="auto" w:fill="CCCCCC"/>
          </w:tcPr>
          <w:p w:rsidR="004C4A1B" w:rsidRPr="00F46036" w:rsidRDefault="004C4A1B" w:rsidP="00EB0B59">
            <w:pPr>
              <w:overflowPunct w:val="0"/>
              <w:autoSpaceDE w:val="0"/>
              <w:autoSpaceDN w:val="0"/>
              <w:adjustRightInd w:val="0"/>
              <w:textAlignment w:val="baseline"/>
              <w:rPr>
                <w:b/>
                <w:sz w:val="18"/>
                <w:szCs w:val="18"/>
                <w:lang w:val="en-GB"/>
              </w:rPr>
            </w:pPr>
            <w:r w:rsidRPr="00F46036">
              <w:rPr>
                <w:b/>
                <w:sz w:val="18"/>
                <w:szCs w:val="18"/>
                <w:lang w:val="en-GB"/>
              </w:rPr>
              <w:t>Rating</w:t>
            </w:r>
          </w:p>
        </w:tc>
        <w:tc>
          <w:tcPr>
            <w:tcW w:w="1130" w:type="pct"/>
            <w:shd w:val="clear" w:color="auto" w:fill="CCCCCC"/>
          </w:tcPr>
          <w:p w:rsidR="004C4A1B" w:rsidRPr="00F46036" w:rsidRDefault="004C4A1B" w:rsidP="00EB0B59">
            <w:pPr>
              <w:overflowPunct w:val="0"/>
              <w:autoSpaceDE w:val="0"/>
              <w:autoSpaceDN w:val="0"/>
              <w:adjustRightInd w:val="0"/>
              <w:textAlignment w:val="baseline"/>
              <w:rPr>
                <w:b/>
                <w:sz w:val="18"/>
                <w:szCs w:val="18"/>
                <w:lang w:val="en-GB"/>
              </w:rPr>
            </w:pPr>
            <w:r w:rsidRPr="00F46036">
              <w:rPr>
                <w:b/>
                <w:sz w:val="18"/>
                <w:szCs w:val="18"/>
                <w:lang w:val="en-GB"/>
              </w:rPr>
              <w:t>Description</w:t>
            </w:r>
          </w:p>
        </w:tc>
        <w:tc>
          <w:tcPr>
            <w:tcW w:w="3412" w:type="pct"/>
            <w:shd w:val="clear" w:color="auto" w:fill="CCCCCC"/>
          </w:tcPr>
          <w:p w:rsidR="004C4A1B" w:rsidRPr="00F46036" w:rsidRDefault="004C4A1B" w:rsidP="00EB0B59">
            <w:pPr>
              <w:overflowPunct w:val="0"/>
              <w:autoSpaceDE w:val="0"/>
              <w:autoSpaceDN w:val="0"/>
              <w:adjustRightInd w:val="0"/>
              <w:textAlignment w:val="baseline"/>
              <w:rPr>
                <w:b/>
                <w:sz w:val="18"/>
                <w:szCs w:val="18"/>
                <w:lang w:val="en-GB"/>
              </w:rPr>
            </w:pPr>
            <w:r w:rsidRPr="00F46036">
              <w:rPr>
                <w:b/>
                <w:sz w:val="18"/>
                <w:szCs w:val="18"/>
                <w:lang w:val="en-GB"/>
              </w:rPr>
              <w:t>Meaning</w:t>
            </w:r>
          </w:p>
        </w:tc>
      </w:tr>
      <w:tr w:rsidR="004C4A1B" w:rsidRPr="00F46036" w:rsidTr="00EB0B59">
        <w:tc>
          <w:tcPr>
            <w:tcW w:w="458"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5</w:t>
            </w:r>
          </w:p>
        </w:tc>
        <w:tc>
          <w:tcPr>
            <w:tcW w:w="1130"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Almost Certain</w:t>
            </w:r>
          </w:p>
        </w:tc>
        <w:tc>
          <w:tcPr>
            <w:tcW w:w="3412" w:type="pct"/>
          </w:tcPr>
          <w:p w:rsidR="004C4A1B" w:rsidRPr="00F46036" w:rsidRDefault="004C4A1B" w:rsidP="00EB0B59">
            <w:pPr>
              <w:jc w:val="both"/>
              <w:rPr>
                <w:rFonts w:cs="Arial"/>
                <w:sz w:val="18"/>
                <w:szCs w:val="18"/>
                <w:lang w:val="en-GB" w:eastAsia="en-GB"/>
              </w:rPr>
            </w:pPr>
            <w:r w:rsidRPr="00F46036">
              <w:rPr>
                <w:sz w:val="18"/>
                <w:szCs w:val="18"/>
                <w:lang w:val="en-GB"/>
              </w:rPr>
              <w:t xml:space="preserve">It is easy for the threat to exploit the vulnerability without any specialist skills or resources </w:t>
            </w:r>
            <w:r>
              <w:rPr>
                <w:sz w:val="18"/>
                <w:szCs w:val="18"/>
                <w:lang w:val="en-GB"/>
              </w:rPr>
              <w:t>or</w:t>
            </w:r>
            <w:r w:rsidRPr="00F46036">
              <w:rPr>
                <w:sz w:val="18"/>
                <w:szCs w:val="18"/>
                <w:lang w:val="en-GB"/>
              </w:rPr>
              <w:t xml:space="preserve"> it is expected to occur within 1 – 6 months.</w:t>
            </w:r>
          </w:p>
        </w:tc>
      </w:tr>
      <w:tr w:rsidR="004C4A1B" w:rsidRPr="00F46036" w:rsidTr="00EB0B59">
        <w:tc>
          <w:tcPr>
            <w:tcW w:w="458"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4</w:t>
            </w:r>
          </w:p>
        </w:tc>
        <w:tc>
          <w:tcPr>
            <w:tcW w:w="1130" w:type="pct"/>
          </w:tcPr>
          <w:p w:rsidR="004C4A1B" w:rsidRPr="00F46036" w:rsidRDefault="004C4A1B" w:rsidP="00EB0B59">
            <w:pPr>
              <w:overflowPunct w:val="0"/>
              <w:autoSpaceDE w:val="0"/>
              <w:autoSpaceDN w:val="0"/>
              <w:adjustRightInd w:val="0"/>
              <w:textAlignment w:val="baseline"/>
              <w:rPr>
                <w:rFonts w:cs="Arial"/>
                <w:sz w:val="18"/>
                <w:szCs w:val="18"/>
                <w:lang w:val="en-GB"/>
              </w:rPr>
            </w:pPr>
            <w:r>
              <w:rPr>
                <w:rFonts w:cs="Arial"/>
                <w:sz w:val="18"/>
                <w:szCs w:val="18"/>
                <w:lang w:val="en-GB"/>
              </w:rPr>
              <w:t>Highly Likely</w:t>
            </w:r>
          </w:p>
        </w:tc>
        <w:tc>
          <w:tcPr>
            <w:tcW w:w="3412" w:type="pct"/>
          </w:tcPr>
          <w:p w:rsidR="004C4A1B" w:rsidRPr="00F46036" w:rsidRDefault="004C4A1B" w:rsidP="00EB0B59">
            <w:pPr>
              <w:jc w:val="both"/>
              <w:rPr>
                <w:rFonts w:cs="Arial"/>
                <w:sz w:val="18"/>
                <w:szCs w:val="18"/>
                <w:lang w:val="en-GB"/>
              </w:rPr>
            </w:pPr>
            <w:r w:rsidRPr="00F46036">
              <w:rPr>
                <w:sz w:val="18"/>
                <w:szCs w:val="18"/>
                <w:lang w:val="en-GB"/>
              </w:rPr>
              <w:t xml:space="preserve">It is feasible for the threat to exploit the vulnerability with minimal skills or resources </w:t>
            </w:r>
            <w:r>
              <w:rPr>
                <w:sz w:val="18"/>
                <w:szCs w:val="18"/>
                <w:lang w:val="en-GB"/>
              </w:rPr>
              <w:t>or</w:t>
            </w:r>
            <w:r w:rsidRPr="00F46036">
              <w:rPr>
                <w:sz w:val="18"/>
                <w:szCs w:val="18"/>
                <w:lang w:val="en-GB"/>
              </w:rPr>
              <w:t xml:space="preserve"> it is expected to occur within 6 – 12 months.</w:t>
            </w:r>
          </w:p>
        </w:tc>
      </w:tr>
      <w:tr w:rsidR="004C4A1B" w:rsidRPr="00F46036" w:rsidTr="00EB0B59">
        <w:tc>
          <w:tcPr>
            <w:tcW w:w="458"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3</w:t>
            </w:r>
          </w:p>
        </w:tc>
        <w:tc>
          <w:tcPr>
            <w:tcW w:w="1130"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 xml:space="preserve">Possible </w:t>
            </w:r>
          </w:p>
        </w:tc>
        <w:tc>
          <w:tcPr>
            <w:tcW w:w="3412" w:type="pct"/>
          </w:tcPr>
          <w:p w:rsidR="004C4A1B" w:rsidRPr="00F46036" w:rsidRDefault="004C4A1B" w:rsidP="00EB0B59">
            <w:pPr>
              <w:jc w:val="both"/>
              <w:rPr>
                <w:rFonts w:cs="Arial"/>
                <w:sz w:val="18"/>
                <w:szCs w:val="18"/>
                <w:lang w:val="en-GB"/>
              </w:rPr>
            </w:pPr>
            <w:r w:rsidRPr="00F46036">
              <w:rPr>
                <w:sz w:val="18"/>
                <w:szCs w:val="18"/>
                <w:lang w:val="en-GB"/>
              </w:rPr>
              <w:t xml:space="preserve">It is feasible for the threat to exploit the vulnerability with moderate skills or resources </w:t>
            </w:r>
            <w:r>
              <w:rPr>
                <w:sz w:val="18"/>
                <w:szCs w:val="18"/>
                <w:lang w:val="en-GB"/>
              </w:rPr>
              <w:t>or</w:t>
            </w:r>
            <w:r w:rsidRPr="00F46036">
              <w:rPr>
                <w:sz w:val="18"/>
                <w:szCs w:val="18"/>
                <w:lang w:val="en-GB"/>
              </w:rPr>
              <w:t xml:space="preserve"> it is expected to occur within 12 – 36 months.</w:t>
            </w:r>
          </w:p>
        </w:tc>
      </w:tr>
      <w:tr w:rsidR="004C4A1B" w:rsidRPr="00F46036" w:rsidTr="00EB0B59">
        <w:tc>
          <w:tcPr>
            <w:tcW w:w="458"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2</w:t>
            </w:r>
          </w:p>
        </w:tc>
        <w:tc>
          <w:tcPr>
            <w:tcW w:w="1130"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Possible but Unlikely</w:t>
            </w:r>
          </w:p>
        </w:tc>
        <w:tc>
          <w:tcPr>
            <w:tcW w:w="3412" w:type="pct"/>
          </w:tcPr>
          <w:p w:rsidR="004C4A1B" w:rsidRPr="00F46036" w:rsidRDefault="004C4A1B" w:rsidP="00EB0B59">
            <w:pPr>
              <w:jc w:val="both"/>
              <w:rPr>
                <w:rFonts w:cs="Arial"/>
                <w:sz w:val="18"/>
                <w:szCs w:val="18"/>
                <w:lang w:val="en-GB"/>
              </w:rPr>
            </w:pPr>
            <w:r w:rsidRPr="00F46036">
              <w:rPr>
                <w:sz w:val="18"/>
                <w:szCs w:val="18"/>
                <w:lang w:val="en-GB"/>
              </w:rPr>
              <w:t xml:space="preserve">It is feasible but would require significant skills or resources for the threat to exploit the vulnerability </w:t>
            </w:r>
            <w:r>
              <w:rPr>
                <w:sz w:val="18"/>
                <w:szCs w:val="18"/>
                <w:lang w:val="en-GB"/>
              </w:rPr>
              <w:t>or</w:t>
            </w:r>
            <w:r w:rsidRPr="00F46036">
              <w:rPr>
                <w:sz w:val="18"/>
                <w:szCs w:val="18"/>
                <w:lang w:val="en-GB"/>
              </w:rPr>
              <w:t xml:space="preserve"> it is expected to occur within 3 – 5 years.</w:t>
            </w:r>
          </w:p>
        </w:tc>
      </w:tr>
      <w:tr w:rsidR="004C4A1B" w:rsidRPr="00F46036" w:rsidTr="00EB0B59">
        <w:tc>
          <w:tcPr>
            <w:tcW w:w="458"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1</w:t>
            </w:r>
          </w:p>
        </w:tc>
        <w:tc>
          <w:tcPr>
            <w:tcW w:w="1130" w:type="pct"/>
          </w:tcPr>
          <w:p w:rsidR="004C4A1B" w:rsidRPr="00F46036" w:rsidRDefault="004C4A1B" w:rsidP="00EB0B59">
            <w:pPr>
              <w:overflowPunct w:val="0"/>
              <w:autoSpaceDE w:val="0"/>
              <w:autoSpaceDN w:val="0"/>
              <w:adjustRightInd w:val="0"/>
              <w:textAlignment w:val="baseline"/>
              <w:rPr>
                <w:rFonts w:cs="Arial"/>
                <w:sz w:val="18"/>
                <w:szCs w:val="18"/>
                <w:lang w:val="en-GB"/>
              </w:rPr>
            </w:pPr>
            <w:r w:rsidRPr="00F46036">
              <w:rPr>
                <w:rFonts w:cs="Arial"/>
                <w:sz w:val="18"/>
                <w:szCs w:val="18"/>
                <w:lang w:val="en-GB"/>
              </w:rPr>
              <w:t>Almost Never</w:t>
            </w:r>
          </w:p>
        </w:tc>
        <w:tc>
          <w:tcPr>
            <w:tcW w:w="3412" w:type="pct"/>
          </w:tcPr>
          <w:p w:rsidR="004C4A1B" w:rsidRPr="00F46036" w:rsidRDefault="004C4A1B" w:rsidP="00EB0B59">
            <w:pPr>
              <w:jc w:val="both"/>
              <w:rPr>
                <w:rFonts w:cs="Arial"/>
                <w:sz w:val="18"/>
                <w:szCs w:val="18"/>
                <w:lang w:val="en-GB"/>
              </w:rPr>
            </w:pPr>
            <w:r w:rsidRPr="00F46036">
              <w:rPr>
                <w:sz w:val="18"/>
                <w:szCs w:val="18"/>
                <w:lang w:val="en-GB"/>
              </w:rPr>
              <w:t xml:space="preserve">It is difficult for the threat to exploit the vulnerability </w:t>
            </w:r>
            <w:r>
              <w:rPr>
                <w:sz w:val="18"/>
                <w:szCs w:val="18"/>
                <w:lang w:val="en-GB"/>
              </w:rPr>
              <w:t>or</w:t>
            </w:r>
            <w:r w:rsidRPr="00F46036">
              <w:rPr>
                <w:sz w:val="18"/>
                <w:szCs w:val="18"/>
                <w:lang w:val="en-GB"/>
              </w:rPr>
              <w:t xml:space="preserve"> it is not expected to occur within 5 years.</w:t>
            </w:r>
          </w:p>
        </w:tc>
      </w:tr>
    </w:tbl>
    <w:p w:rsidR="004C4A1B" w:rsidRDefault="004C4A1B" w:rsidP="00C763AA">
      <w:pPr>
        <w:pStyle w:val="Heading3"/>
        <w:rPr>
          <w:rStyle w:val="Heading3Char1"/>
        </w:rPr>
      </w:pPr>
    </w:p>
    <w:p w:rsidR="004C4A1B" w:rsidRDefault="004C4A1B">
      <w:pPr>
        <w:spacing w:line="240" w:lineRule="auto"/>
        <w:rPr>
          <w:rStyle w:val="Heading3Char1"/>
          <w:rFonts w:cs="Arial"/>
          <w:b/>
          <w:bCs/>
          <w:color w:val="008EC0"/>
          <w:szCs w:val="26"/>
        </w:rPr>
      </w:pPr>
      <w:r>
        <w:rPr>
          <w:rStyle w:val="Heading3Char1"/>
        </w:rPr>
        <w:br w:type="page"/>
      </w:r>
    </w:p>
    <w:p w:rsidR="004C4A1B" w:rsidRPr="00C65DAB" w:rsidRDefault="004C4A1B" w:rsidP="00C763AA">
      <w:pPr>
        <w:pStyle w:val="Heading3"/>
        <w:rPr>
          <w:rStyle w:val="Heading3Char1"/>
        </w:rPr>
      </w:pPr>
      <w:bookmarkStart w:id="116" w:name="_Toc379271284"/>
      <w:r w:rsidRPr="00C65DAB">
        <w:rPr>
          <w:rStyle w:val="Heading3Char1"/>
        </w:rPr>
        <w:t>Risk Matrix</w:t>
      </w:r>
      <w:bookmarkEnd w:id="116"/>
    </w:p>
    <w:p w:rsidR="004C4A1B" w:rsidRPr="007D5B8F" w:rsidRDefault="004C4A1B" w:rsidP="00C763AA">
      <w:pPr>
        <w:pStyle w:val="BodyText"/>
        <w:jc w:val="both"/>
        <w:rPr>
          <w:sz w:val="20"/>
          <w:szCs w:val="20"/>
        </w:rPr>
      </w:pPr>
      <w:r w:rsidRPr="009C3B41">
        <w:rPr>
          <w:sz w:val="20"/>
          <w:szCs w:val="20"/>
        </w:rPr>
        <w:fldChar w:fldCharType="begin"/>
      </w:r>
      <w:r w:rsidRPr="009C3B41">
        <w:rPr>
          <w:sz w:val="20"/>
          <w:szCs w:val="20"/>
        </w:rPr>
        <w:instrText xml:space="preserve"> REF _Ref225575745 \h </w:instrText>
      </w:r>
      <w:r w:rsidRPr="009C3B41">
        <w:rPr>
          <w:sz w:val="20"/>
          <w:szCs w:val="20"/>
        </w:rPr>
      </w:r>
      <w:r w:rsidRPr="009C3B41">
        <w:rPr>
          <w:sz w:val="20"/>
          <w:szCs w:val="20"/>
        </w:rPr>
        <w:fldChar w:fldCharType="separate"/>
      </w:r>
      <w:r w:rsidRPr="00F46036">
        <w:rPr>
          <w:lang w:val="en-GB"/>
        </w:rPr>
        <w:t xml:space="preserve">Table </w:t>
      </w:r>
      <w:r>
        <w:rPr>
          <w:noProof/>
          <w:lang w:val="en-GB"/>
        </w:rPr>
        <w:t>8</w:t>
      </w:r>
      <w:r w:rsidRPr="009C3B41">
        <w:rPr>
          <w:sz w:val="20"/>
          <w:szCs w:val="20"/>
        </w:rPr>
        <w:fldChar w:fldCharType="end"/>
      </w:r>
      <w:r w:rsidRPr="009C3B41">
        <w:rPr>
          <w:sz w:val="20"/>
          <w:szCs w:val="20"/>
        </w:rPr>
        <w:t xml:space="preserve"> presents</w:t>
      </w:r>
      <w:r>
        <w:rPr>
          <w:sz w:val="20"/>
          <w:szCs w:val="20"/>
        </w:rPr>
        <w:t xml:space="preserve"> a 5x5 matrix for assigning a risk rating to a risk. It is used by mapping the likelihood and impact ratings. The rating being the point where the likelihood and impact ratings intersect.</w:t>
      </w:r>
    </w:p>
    <w:p w:rsidR="004C4A1B" w:rsidRPr="00F34FF1" w:rsidRDefault="004C4A1B" w:rsidP="00C763AA">
      <w:pPr>
        <w:pStyle w:val="Caption"/>
        <w:jc w:val="both"/>
        <w:rPr>
          <w:lang w:val="en-GB"/>
        </w:rPr>
      </w:pPr>
      <w:bookmarkStart w:id="117" w:name="_Ref225575745"/>
      <w:bookmarkStart w:id="118" w:name="_Toc226082022"/>
      <w:bookmarkStart w:id="119" w:name="_Toc379271293"/>
      <w:r w:rsidRPr="00F46036">
        <w:rPr>
          <w:lang w:val="en-GB"/>
        </w:rPr>
        <w:t xml:space="preserve">Table </w:t>
      </w:r>
      <w:r w:rsidRPr="00F46036">
        <w:rPr>
          <w:lang w:val="en-GB"/>
        </w:rPr>
        <w:fldChar w:fldCharType="begin"/>
      </w:r>
      <w:r w:rsidRPr="00F46036">
        <w:rPr>
          <w:lang w:val="en-GB"/>
        </w:rPr>
        <w:instrText xml:space="preserve"> SEQ Table \* ARABIC </w:instrText>
      </w:r>
      <w:r w:rsidRPr="00F46036">
        <w:rPr>
          <w:lang w:val="en-GB"/>
        </w:rPr>
        <w:fldChar w:fldCharType="separate"/>
      </w:r>
      <w:r>
        <w:rPr>
          <w:noProof/>
          <w:lang w:val="en-GB"/>
        </w:rPr>
        <w:t>8</w:t>
      </w:r>
      <w:r w:rsidRPr="00F46036">
        <w:rPr>
          <w:lang w:val="en-GB"/>
        </w:rPr>
        <w:fldChar w:fldCharType="end"/>
      </w:r>
      <w:bookmarkEnd w:id="117"/>
      <w:r w:rsidRPr="00F46036">
        <w:rPr>
          <w:lang w:val="en-GB"/>
        </w:rPr>
        <w:t xml:space="preserve"> – Risk Matrix</w:t>
      </w:r>
      <w:bookmarkEnd w:id="118"/>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02"/>
        <w:gridCol w:w="1265"/>
        <w:gridCol w:w="1266"/>
        <w:gridCol w:w="1266"/>
        <w:gridCol w:w="1266"/>
        <w:gridCol w:w="1266"/>
      </w:tblGrid>
      <w:tr w:rsidR="004C4A1B" w:rsidRPr="00C60930" w:rsidTr="00EB0B59">
        <w:trPr>
          <w:cantSplit/>
          <w:trHeight w:val="1134"/>
          <w:jc w:val="center"/>
        </w:trPr>
        <w:tc>
          <w:tcPr>
            <w:tcW w:w="0" w:type="auto"/>
            <w:vMerge w:val="restart"/>
            <w:tcBorders>
              <w:top w:val="nil"/>
              <w:left w:val="nil"/>
              <w:bottom w:val="nil"/>
              <w:right w:val="nil"/>
            </w:tcBorders>
            <w:textDirection w:val="btLr"/>
            <w:vAlign w:val="bottom"/>
          </w:tcPr>
          <w:p w:rsidR="004C4A1B" w:rsidRPr="005D17DC" w:rsidRDefault="004C4A1B" w:rsidP="00EB0B59">
            <w:pPr>
              <w:ind w:left="113" w:right="113"/>
              <w:jc w:val="center"/>
              <w:rPr>
                <w:sz w:val="20"/>
                <w:szCs w:val="20"/>
              </w:rPr>
            </w:pPr>
            <w:r w:rsidRPr="005D17DC">
              <w:rPr>
                <w:b/>
                <w:sz w:val="20"/>
                <w:szCs w:val="20"/>
              </w:rPr>
              <w:t>Impact</w:t>
            </w: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Severe </w:t>
            </w:r>
          </w:p>
        </w:tc>
        <w:tc>
          <w:tcPr>
            <w:tcW w:w="1265" w:type="dxa"/>
            <w:shd w:val="clear" w:color="auto" w:fill="FF6600"/>
            <w:vAlign w:val="center"/>
          </w:tcPr>
          <w:p w:rsidR="004C4A1B" w:rsidRPr="00C60930" w:rsidRDefault="004C4A1B" w:rsidP="00EB0B59">
            <w:pPr>
              <w:jc w:val="center"/>
            </w:pPr>
            <w:r>
              <w:t>1</w:t>
            </w:r>
            <w:r w:rsidRPr="00C60930">
              <w:t>5</w:t>
            </w:r>
          </w:p>
        </w:tc>
        <w:tc>
          <w:tcPr>
            <w:tcW w:w="1266" w:type="dxa"/>
            <w:shd w:val="clear" w:color="auto" w:fill="FF6600"/>
            <w:vAlign w:val="center"/>
          </w:tcPr>
          <w:p w:rsidR="004C4A1B" w:rsidRPr="00C60930" w:rsidRDefault="004C4A1B" w:rsidP="00EB0B59">
            <w:pPr>
              <w:jc w:val="center"/>
            </w:pPr>
            <w:r w:rsidRPr="00C60930">
              <w:t>1</w:t>
            </w:r>
            <w:r>
              <w:t>9</w:t>
            </w:r>
          </w:p>
        </w:tc>
        <w:tc>
          <w:tcPr>
            <w:tcW w:w="1266" w:type="dxa"/>
            <w:shd w:val="clear" w:color="auto" w:fill="FF0000"/>
            <w:vAlign w:val="center"/>
          </w:tcPr>
          <w:p w:rsidR="004C4A1B" w:rsidRPr="00C60930" w:rsidRDefault="004C4A1B" w:rsidP="00EB0B59">
            <w:pPr>
              <w:jc w:val="center"/>
            </w:pPr>
            <w:r>
              <w:t>22</w:t>
            </w:r>
          </w:p>
        </w:tc>
        <w:tc>
          <w:tcPr>
            <w:tcW w:w="1266" w:type="dxa"/>
            <w:shd w:val="clear" w:color="auto" w:fill="FF0000"/>
            <w:vAlign w:val="center"/>
          </w:tcPr>
          <w:p w:rsidR="004C4A1B" w:rsidRPr="00C60930" w:rsidRDefault="004C4A1B" w:rsidP="00EB0B59">
            <w:pPr>
              <w:jc w:val="center"/>
            </w:pPr>
            <w:r>
              <w:t>24</w:t>
            </w:r>
          </w:p>
        </w:tc>
        <w:tc>
          <w:tcPr>
            <w:tcW w:w="1266" w:type="dxa"/>
            <w:shd w:val="clear" w:color="auto" w:fill="FF0000"/>
            <w:vAlign w:val="center"/>
          </w:tcPr>
          <w:p w:rsidR="004C4A1B" w:rsidRPr="00C60930" w:rsidRDefault="004C4A1B" w:rsidP="00EB0B59">
            <w:pPr>
              <w:jc w:val="center"/>
            </w:pPr>
            <w:r>
              <w:t>25</w:t>
            </w: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Significant </w:t>
            </w:r>
          </w:p>
        </w:tc>
        <w:tc>
          <w:tcPr>
            <w:tcW w:w="1265" w:type="dxa"/>
            <w:shd w:val="clear" w:color="auto" w:fill="FFCC00"/>
            <w:vAlign w:val="center"/>
          </w:tcPr>
          <w:p w:rsidR="004C4A1B" w:rsidRPr="00C60930" w:rsidRDefault="004C4A1B" w:rsidP="00EB0B59">
            <w:pPr>
              <w:jc w:val="center"/>
            </w:pPr>
            <w:r>
              <w:t>10</w:t>
            </w:r>
          </w:p>
        </w:tc>
        <w:tc>
          <w:tcPr>
            <w:tcW w:w="1266" w:type="dxa"/>
            <w:shd w:val="clear" w:color="auto" w:fill="FF6600"/>
            <w:vAlign w:val="center"/>
          </w:tcPr>
          <w:p w:rsidR="004C4A1B" w:rsidRPr="00C60930" w:rsidRDefault="004C4A1B" w:rsidP="00EB0B59">
            <w:pPr>
              <w:jc w:val="center"/>
            </w:pPr>
            <w:r>
              <w:t>14</w:t>
            </w:r>
          </w:p>
        </w:tc>
        <w:tc>
          <w:tcPr>
            <w:tcW w:w="1266" w:type="dxa"/>
            <w:shd w:val="clear" w:color="auto" w:fill="FF6600"/>
            <w:vAlign w:val="center"/>
          </w:tcPr>
          <w:p w:rsidR="004C4A1B" w:rsidRPr="00C60930" w:rsidRDefault="004C4A1B" w:rsidP="00EB0B59">
            <w:pPr>
              <w:jc w:val="center"/>
            </w:pPr>
            <w:r>
              <w:t>18</w:t>
            </w:r>
          </w:p>
        </w:tc>
        <w:tc>
          <w:tcPr>
            <w:tcW w:w="1266" w:type="dxa"/>
            <w:shd w:val="clear" w:color="auto" w:fill="FF6600"/>
            <w:vAlign w:val="center"/>
          </w:tcPr>
          <w:p w:rsidR="004C4A1B" w:rsidRPr="00C60930" w:rsidRDefault="004C4A1B" w:rsidP="00EB0B59">
            <w:pPr>
              <w:jc w:val="center"/>
            </w:pPr>
            <w:r>
              <w:t>21</w:t>
            </w:r>
          </w:p>
        </w:tc>
        <w:tc>
          <w:tcPr>
            <w:tcW w:w="1266" w:type="dxa"/>
            <w:shd w:val="clear" w:color="auto" w:fill="FF0000"/>
            <w:vAlign w:val="center"/>
          </w:tcPr>
          <w:p w:rsidR="004C4A1B" w:rsidRPr="00C60930" w:rsidRDefault="004C4A1B" w:rsidP="00EB0B59">
            <w:pPr>
              <w:jc w:val="center"/>
            </w:pPr>
            <w:r>
              <w:t>23</w:t>
            </w: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Moderate </w:t>
            </w:r>
          </w:p>
        </w:tc>
        <w:tc>
          <w:tcPr>
            <w:tcW w:w="1265" w:type="dxa"/>
            <w:shd w:val="clear" w:color="auto" w:fill="FFCC00"/>
            <w:vAlign w:val="center"/>
          </w:tcPr>
          <w:p w:rsidR="004C4A1B" w:rsidRPr="00C60930" w:rsidRDefault="004C4A1B" w:rsidP="00EB0B59">
            <w:pPr>
              <w:jc w:val="center"/>
            </w:pPr>
            <w:r>
              <w:t>6</w:t>
            </w:r>
          </w:p>
        </w:tc>
        <w:tc>
          <w:tcPr>
            <w:tcW w:w="1266" w:type="dxa"/>
            <w:shd w:val="clear" w:color="auto" w:fill="FFCC00"/>
            <w:vAlign w:val="center"/>
          </w:tcPr>
          <w:p w:rsidR="004C4A1B" w:rsidRPr="00C60930" w:rsidRDefault="004C4A1B" w:rsidP="00EB0B59">
            <w:pPr>
              <w:jc w:val="center"/>
            </w:pPr>
            <w:r>
              <w:t>9</w:t>
            </w:r>
          </w:p>
        </w:tc>
        <w:tc>
          <w:tcPr>
            <w:tcW w:w="1266" w:type="dxa"/>
            <w:shd w:val="clear" w:color="auto" w:fill="FFCC00"/>
            <w:vAlign w:val="center"/>
          </w:tcPr>
          <w:p w:rsidR="004C4A1B" w:rsidRPr="00C60930" w:rsidRDefault="004C4A1B" w:rsidP="00EB0B59">
            <w:pPr>
              <w:jc w:val="center"/>
            </w:pPr>
            <w:r>
              <w:t>13</w:t>
            </w:r>
          </w:p>
        </w:tc>
        <w:tc>
          <w:tcPr>
            <w:tcW w:w="1266" w:type="dxa"/>
            <w:shd w:val="clear" w:color="auto" w:fill="FF6600"/>
            <w:vAlign w:val="center"/>
          </w:tcPr>
          <w:p w:rsidR="004C4A1B" w:rsidRPr="00C60930" w:rsidRDefault="004C4A1B" w:rsidP="00EB0B59">
            <w:pPr>
              <w:jc w:val="center"/>
            </w:pPr>
            <w:r>
              <w:t>17</w:t>
            </w:r>
          </w:p>
        </w:tc>
        <w:tc>
          <w:tcPr>
            <w:tcW w:w="1266" w:type="dxa"/>
            <w:shd w:val="clear" w:color="auto" w:fill="FF6600"/>
            <w:vAlign w:val="center"/>
          </w:tcPr>
          <w:p w:rsidR="004C4A1B" w:rsidRPr="00C60930" w:rsidRDefault="004C4A1B" w:rsidP="00EB0B59">
            <w:pPr>
              <w:jc w:val="center"/>
            </w:pPr>
            <w:r>
              <w:t>20</w:t>
            </w: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 xml:space="preserve">Minor </w:t>
            </w:r>
          </w:p>
        </w:tc>
        <w:tc>
          <w:tcPr>
            <w:tcW w:w="1265" w:type="dxa"/>
            <w:shd w:val="clear" w:color="auto" w:fill="99CC00"/>
            <w:vAlign w:val="center"/>
          </w:tcPr>
          <w:p w:rsidR="004C4A1B" w:rsidRPr="00C60930" w:rsidRDefault="004C4A1B" w:rsidP="00EB0B59">
            <w:pPr>
              <w:jc w:val="center"/>
            </w:pPr>
            <w:r>
              <w:t>3</w:t>
            </w:r>
          </w:p>
        </w:tc>
        <w:tc>
          <w:tcPr>
            <w:tcW w:w="1266" w:type="dxa"/>
            <w:shd w:val="clear" w:color="auto" w:fill="FFCC00"/>
            <w:vAlign w:val="center"/>
          </w:tcPr>
          <w:p w:rsidR="004C4A1B" w:rsidRPr="00C60930" w:rsidRDefault="004C4A1B" w:rsidP="00EB0B59">
            <w:pPr>
              <w:jc w:val="center"/>
            </w:pPr>
            <w:r>
              <w:t>5</w:t>
            </w:r>
          </w:p>
        </w:tc>
        <w:tc>
          <w:tcPr>
            <w:tcW w:w="1266" w:type="dxa"/>
            <w:shd w:val="clear" w:color="auto" w:fill="FFCC00"/>
            <w:vAlign w:val="center"/>
          </w:tcPr>
          <w:p w:rsidR="004C4A1B" w:rsidRPr="00C60930" w:rsidRDefault="004C4A1B" w:rsidP="00EB0B59">
            <w:pPr>
              <w:jc w:val="center"/>
            </w:pPr>
            <w:r>
              <w:t>8</w:t>
            </w:r>
          </w:p>
        </w:tc>
        <w:tc>
          <w:tcPr>
            <w:tcW w:w="1266" w:type="dxa"/>
            <w:shd w:val="clear" w:color="auto" w:fill="FFCC00"/>
            <w:vAlign w:val="center"/>
          </w:tcPr>
          <w:p w:rsidR="004C4A1B" w:rsidRPr="00C60930" w:rsidRDefault="004C4A1B" w:rsidP="00EB0B59">
            <w:pPr>
              <w:jc w:val="center"/>
            </w:pPr>
            <w:r>
              <w:t>12</w:t>
            </w:r>
          </w:p>
        </w:tc>
        <w:tc>
          <w:tcPr>
            <w:tcW w:w="1266" w:type="dxa"/>
            <w:shd w:val="clear" w:color="auto" w:fill="FF6600"/>
            <w:vAlign w:val="center"/>
          </w:tcPr>
          <w:p w:rsidR="004C4A1B" w:rsidRPr="00C60930" w:rsidRDefault="004C4A1B" w:rsidP="00EB0B59">
            <w:pPr>
              <w:jc w:val="center"/>
            </w:pPr>
            <w:r>
              <w:t>16</w:t>
            </w:r>
          </w:p>
        </w:tc>
      </w:tr>
      <w:tr w:rsidR="004C4A1B" w:rsidRPr="00C60930" w:rsidTr="00EB0B59">
        <w:trPr>
          <w:cantSplit/>
          <w:trHeight w:val="1134"/>
          <w:jc w:val="center"/>
        </w:trPr>
        <w:tc>
          <w:tcPr>
            <w:tcW w:w="0" w:type="auto"/>
            <w:vMerge/>
            <w:tcBorders>
              <w:top w:val="nil"/>
              <w:left w:val="nil"/>
              <w:bottom w:val="nil"/>
              <w:right w:val="nil"/>
            </w:tcBorders>
            <w:vAlign w:val="center"/>
          </w:tcPr>
          <w:p w:rsidR="004C4A1B" w:rsidRPr="00C60930" w:rsidRDefault="004C4A1B" w:rsidP="00EB0B59">
            <w:pPr>
              <w:jc w:val="center"/>
            </w:pPr>
          </w:p>
        </w:tc>
        <w:tc>
          <w:tcPr>
            <w:tcW w:w="0" w:type="auto"/>
            <w:tcBorders>
              <w:top w:val="nil"/>
              <w:left w:val="nil"/>
              <w:bottom w:val="nil"/>
            </w:tcBorders>
            <w:textDirection w:val="btLr"/>
            <w:vAlign w:val="center"/>
          </w:tcPr>
          <w:p w:rsidR="004C4A1B" w:rsidRPr="005D17DC" w:rsidRDefault="004C4A1B" w:rsidP="00EB0B59">
            <w:pPr>
              <w:ind w:left="113" w:right="113"/>
              <w:jc w:val="center"/>
              <w:rPr>
                <w:b/>
                <w:sz w:val="16"/>
                <w:szCs w:val="16"/>
              </w:rPr>
            </w:pPr>
            <w:r w:rsidRPr="005D17DC">
              <w:rPr>
                <w:b/>
                <w:sz w:val="16"/>
                <w:szCs w:val="16"/>
              </w:rPr>
              <w:t>Minimal</w:t>
            </w:r>
          </w:p>
        </w:tc>
        <w:tc>
          <w:tcPr>
            <w:tcW w:w="1265" w:type="dxa"/>
            <w:shd w:val="clear" w:color="auto" w:fill="99CC00"/>
            <w:vAlign w:val="center"/>
          </w:tcPr>
          <w:p w:rsidR="004C4A1B" w:rsidRPr="00C60930" w:rsidRDefault="004C4A1B" w:rsidP="00EB0B59">
            <w:pPr>
              <w:jc w:val="center"/>
            </w:pPr>
            <w:r w:rsidRPr="00C60930">
              <w:t>1</w:t>
            </w:r>
          </w:p>
        </w:tc>
        <w:tc>
          <w:tcPr>
            <w:tcW w:w="1266" w:type="dxa"/>
            <w:shd w:val="clear" w:color="auto" w:fill="99CC00"/>
            <w:vAlign w:val="center"/>
          </w:tcPr>
          <w:p w:rsidR="004C4A1B" w:rsidRPr="00C60930" w:rsidRDefault="004C4A1B" w:rsidP="00EB0B59">
            <w:pPr>
              <w:jc w:val="center"/>
            </w:pPr>
            <w:r w:rsidRPr="00C60930">
              <w:t>2</w:t>
            </w:r>
          </w:p>
        </w:tc>
        <w:tc>
          <w:tcPr>
            <w:tcW w:w="1266" w:type="dxa"/>
            <w:shd w:val="clear" w:color="auto" w:fill="FFCC00"/>
            <w:vAlign w:val="center"/>
          </w:tcPr>
          <w:p w:rsidR="004C4A1B" w:rsidRPr="00C60930" w:rsidRDefault="004C4A1B" w:rsidP="00EB0B59">
            <w:pPr>
              <w:jc w:val="center"/>
            </w:pPr>
            <w:r>
              <w:t>4</w:t>
            </w:r>
          </w:p>
        </w:tc>
        <w:tc>
          <w:tcPr>
            <w:tcW w:w="1266" w:type="dxa"/>
            <w:shd w:val="clear" w:color="auto" w:fill="FFCC00"/>
            <w:vAlign w:val="center"/>
          </w:tcPr>
          <w:p w:rsidR="004C4A1B" w:rsidRPr="00C60930" w:rsidRDefault="004C4A1B" w:rsidP="00EB0B59">
            <w:pPr>
              <w:jc w:val="center"/>
            </w:pPr>
            <w:r>
              <w:t>7</w:t>
            </w:r>
          </w:p>
        </w:tc>
        <w:tc>
          <w:tcPr>
            <w:tcW w:w="1266" w:type="dxa"/>
            <w:shd w:val="clear" w:color="auto" w:fill="FFCC00"/>
            <w:vAlign w:val="center"/>
          </w:tcPr>
          <w:p w:rsidR="004C4A1B" w:rsidRPr="00C60930" w:rsidRDefault="004C4A1B" w:rsidP="00EB0B59">
            <w:pPr>
              <w:jc w:val="center"/>
            </w:pPr>
            <w:r>
              <w:t>11</w:t>
            </w:r>
          </w:p>
        </w:tc>
      </w:tr>
      <w:tr w:rsidR="004C4A1B" w:rsidRPr="00C60930" w:rsidTr="00EB0B59">
        <w:trPr>
          <w:jc w:val="center"/>
        </w:trPr>
        <w:tc>
          <w:tcPr>
            <w:tcW w:w="0" w:type="auto"/>
            <w:gridSpan w:val="2"/>
            <w:vMerge w:val="restart"/>
            <w:tcBorders>
              <w:top w:val="nil"/>
              <w:left w:val="nil"/>
              <w:right w:val="nil"/>
            </w:tcBorders>
            <w:vAlign w:val="center"/>
          </w:tcPr>
          <w:p w:rsidR="004C4A1B" w:rsidRPr="00C60930" w:rsidRDefault="004C4A1B" w:rsidP="00EB0B59">
            <w:pPr>
              <w:jc w:val="center"/>
            </w:pPr>
          </w:p>
        </w:tc>
        <w:tc>
          <w:tcPr>
            <w:tcW w:w="1265"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 xml:space="preserve">Almost Never </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 but Unlikely</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Possible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Highly Probable</w:t>
            </w:r>
          </w:p>
        </w:tc>
        <w:tc>
          <w:tcPr>
            <w:tcW w:w="1266" w:type="dxa"/>
            <w:tcBorders>
              <w:left w:val="nil"/>
              <w:bottom w:val="nil"/>
              <w:right w:val="nil"/>
            </w:tcBorders>
            <w:vAlign w:val="center"/>
          </w:tcPr>
          <w:p w:rsidR="004C4A1B" w:rsidRPr="005D17DC" w:rsidRDefault="004C4A1B" w:rsidP="00EB0B59">
            <w:pPr>
              <w:jc w:val="center"/>
              <w:rPr>
                <w:b/>
                <w:sz w:val="16"/>
                <w:szCs w:val="16"/>
              </w:rPr>
            </w:pPr>
            <w:r w:rsidRPr="005D17DC">
              <w:rPr>
                <w:b/>
                <w:sz w:val="16"/>
                <w:szCs w:val="16"/>
              </w:rPr>
              <w:t>Almost Certain</w:t>
            </w:r>
          </w:p>
        </w:tc>
      </w:tr>
      <w:tr w:rsidR="004C4A1B" w:rsidRPr="00C60930" w:rsidTr="00EB0B59">
        <w:trPr>
          <w:jc w:val="center"/>
        </w:trPr>
        <w:tc>
          <w:tcPr>
            <w:tcW w:w="0" w:type="auto"/>
            <w:gridSpan w:val="2"/>
            <w:vMerge/>
            <w:tcBorders>
              <w:left w:val="nil"/>
              <w:bottom w:val="nil"/>
              <w:right w:val="nil"/>
            </w:tcBorders>
            <w:vAlign w:val="center"/>
          </w:tcPr>
          <w:p w:rsidR="004C4A1B" w:rsidRPr="00C60930" w:rsidRDefault="004C4A1B" w:rsidP="00EB0B59">
            <w:pPr>
              <w:jc w:val="center"/>
            </w:pPr>
          </w:p>
        </w:tc>
        <w:tc>
          <w:tcPr>
            <w:tcW w:w="6329" w:type="dxa"/>
            <w:gridSpan w:val="5"/>
            <w:tcBorders>
              <w:top w:val="nil"/>
              <w:left w:val="nil"/>
              <w:bottom w:val="nil"/>
              <w:right w:val="nil"/>
            </w:tcBorders>
            <w:vAlign w:val="center"/>
          </w:tcPr>
          <w:p w:rsidR="004C4A1B" w:rsidRPr="005D17DC" w:rsidRDefault="004C4A1B" w:rsidP="00EB0B59">
            <w:pPr>
              <w:overflowPunct w:val="0"/>
              <w:autoSpaceDE w:val="0"/>
              <w:autoSpaceDN w:val="0"/>
              <w:adjustRightInd w:val="0"/>
              <w:jc w:val="center"/>
              <w:textAlignment w:val="baseline"/>
              <w:rPr>
                <w:b/>
                <w:sz w:val="20"/>
                <w:szCs w:val="20"/>
              </w:rPr>
            </w:pPr>
            <w:r w:rsidRPr="005D17DC">
              <w:rPr>
                <w:b/>
                <w:sz w:val="20"/>
                <w:szCs w:val="20"/>
              </w:rPr>
              <w:t>Likelihood</w:t>
            </w:r>
          </w:p>
        </w:tc>
      </w:tr>
    </w:tbl>
    <w:p w:rsidR="004C4A1B" w:rsidRPr="004C699C" w:rsidRDefault="004C4A1B" w:rsidP="00C763AA">
      <w:pPr>
        <w:pStyle w:val="Heading3"/>
        <w:rPr>
          <w:rStyle w:val="Heading3Char1"/>
        </w:rPr>
      </w:pPr>
      <w:bookmarkStart w:id="120" w:name="_Toc379271285"/>
      <w:r w:rsidRPr="004C699C">
        <w:rPr>
          <w:rStyle w:val="Heading3Char1"/>
        </w:rPr>
        <w:t>Escalation of Risk</w:t>
      </w:r>
      <w:bookmarkEnd w:id="120"/>
    </w:p>
    <w:bookmarkEnd w:id="91"/>
    <w:bookmarkEnd w:id="92"/>
    <w:bookmarkEnd w:id="93"/>
    <w:bookmarkEnd w:id="94"/>
    <w:bookmarkEnd w:id="95"/>
    <w:p w:rsidR="004C4A1B" w:rsidRPr="00F46036" w:rsidRDefault="004C4A1B" w:rsidP="00C763AA">
      <w:pPr>
        <w:spacing w:line="276" w:lineRule="auto"/>
        <w:jc w:val="both"/>
        <w:rPr>
          <w:sz w:val="20"/>
          <w:szCs w:val="20"/>
          <w:lang w:val="en-GB"/>
        </w:rPr>
      </w:pPr>
      <w:r w:rsidRPr="009C3B41">
        <w:rPr>
          <w:sz w:val="20"/>
          <w:szCs w:val="20"/>
          <w:lang w:val="en-GB"/>
        </w:rPr>
        <w:fldChar w:fldCharType="begin"/>
      </w:r>
      <w:r w:rsidRPr="009C3B41">
        <w:rPr>
          <w:sz w:val="20"/>
          <w:szCs w:val="20"/>
          <w:lang w:val="en-GB"/>
        </w:rPr>
        <w:instrText xml:space="preserve"> REF _Ref225575124 \h </w:instrText>
      </w:r>
      <w:r w:rsidRPr="009C3B41">
        <w:rPr>
          <w:sz w:val="20"/>
          <w:szCs w:val="20"/>
          <w:lang w:val="en-GB"/>
        </w:rPr>
      </w:r>
      <w:r w:rsidRPr="009C3B41">
        <w:rPr>
          <w:sz w:val="20"/>
          <w:szCs w:val="20"/>
          <w:lang w:val="en-GB"/>
        </w:rPr>
        <w:fldChar w:fldCharType="separate"/>
      </w:r>
      <w:r w:rsidRPr="00F46036">
        <w:rPr>
          <w:lang w:val="en-GB"/>
        </w:rPr>
        <w:t xml:space="preserve">Table </w:t>
      </w:r>
      <w:r>
        <w:rPr>
          <w:noProof/>
          <w:lang w:val="en-GB"/>
        </w:rPr>
        <w:t>9</w:t>
      </w:r>
      <w:r w:rsidRPr="009C3B41">
        <w:rPr>
          <w:sz w:val="20"/>
          <w:szCs w:val="20"/>
          <w:lang w:val="en-GB"/>
        </w:rPr>
        <w:fldChar w:fldCharType="end"/>
      </w:r>
      <w:r w:rsidRPr="009C3B41">
        <w:rPr>
          <w:sz w:val="20"/>
          <w:szCs w:val="20"/>
          <w:lang w:val="en-GB"/>
        </w:rPr>
        <w:t xml:space="preserve"> below provides an example of risk escalation and reporting table. It defines who must be informed</w:t>
      </w:r>
      <w:r w:rsidRPr="00EA06F0">
        <w:rPr>
          <w:sz w:val="20"/>
          <w:szCs w:val="20"/>
          <w:lang w:val="en-GB"/>
        </w:rPr>
        <w:t xml:space="preserve"> and has</w:t>
      </w:r>
      <w:r w:rsidRPr="00536EE7">
        <w:rPr>
          <w:sz w:val="20"/>
          <w:szCs w:val="20"/>
          <w:lang w:val="en-GB"/>
        </w:rPr>
        <w:t xml:space="preserve"> authority to accept risk based on its magnitude.</w:t>
      </w:r>
    </w:p>
    <w:p w:rsidR="004C4A1B" w:rsidRDefault="004C4A1B" w:rsidP="00C763AA">
      <w:pPr>
        <w:pStyle w:val="Caption"/>
        <w:spacing w:before="240"/>
        <w:jc w:val="both"/>
        <w:rPr>
          <w:lang w:val="en-GB"/>
        </w:rPr>
      </w:pPr>
      <w:bookmarkStart w:id="121" w:name="_Ref225575124"/>
      <w:bookmarkStart w:id="122" w:name="_Toc226082023"/>
      <w:bookmarkStart w:id="123" w:name="_Toc379271294"/>
      <w:r w:rsidRPr="00F46036">
        <w:rPr>
          <w:lang w:val="en-GB"/>
        </w:rPr>
        <w:t xml:space="preserve">Table </w:t>
      </w:r>
      <w:r w:rsidRPr="00F46036">
        <w:rPr>
          <w:lang w:val="en-GB"/>
        </w:rPr>
        <w:fldChar w:fldCharType="begin"/>
      </w:r>
      <w:r w:rsidRPr="00F46036">
        <w:rPr>
          <w:lang w:val="en-GB"/>
        </w:rPr>
        <w:instrText xml:space="preserve"> SEQ Table \* ARABIC </w:instrText>
      </w:r>
      <w:r w:rsidRPr="00F46036">
        <w:rPr>
          <w:lang w:val="en-GB"/>
        </w:rPr>
        <w:fldChar w:fldCharType="separate"/>
      </w:r>
      <w:r>
        <w:rPr>
          <w:noProof/>
          <w:lang w:val="en-GB"/>
        </w:rPr>
        <w:t>9</w:t>
      </w:r>
      <w:r w:rsidRPr="00F46036">
        <w:rPr>
          <w:lang w:val="en-GB"/>
        </w:rPr>
        <w:fldChar w:fldCharType="end"/>
      </w:r>
      <w:bookmarkEnd w:id="121"/>
      <w:r w:rsidRPr="00F46036">
        <w:rPr>
          <w:lang w:val="en-GB"/>
        </w:rPr>
        <w:t xml:space="preserve"> – Risk Escalation and Reporting</w:t>
      </w:r>
      <w:bookmarkEnd w:id="122"/>
      <w:bookmarkEnd w:id="123"/>
    </w:p>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29"/>
      </w:tblGrid>
      <w:tr w:rsidR="004C4A1B" w:rsidRPr="00F46036" w:rsidTr="00EB0B59">
        <w:trPr>
          <w:trHeight w:val="454"/>
          <w:jc w:val="center"/>
        </w:trPr>
        <w:tc>
          <w:tcPr>
            <w:tcW w:w="1188" w:type="dxa"/>
            <w:tcBorders>
              <w:top w:val="nil"/>
              <w:left w:val="nil"/>
              <w:bottom w:val="nil"/>
            </w:tcBorders>
            <w:vAlign w:val="center"/>
          </w:tcPr>
          <w:p w:rsidR="004C4A1B" w:rsidRPr="00F46036" w:rsidRDefault="004C4A1B" w:rsidP="00EB0B59">
            <w:pPr>
              <w:jc w:val="center"/>
              <w:rPr>
                <w:b/>
                <w:sz w:val="16"/>
                <w:szCs w:val="16"/>
                <w:lang w:val="en-GB"/>
              </w:rPr>
            </w:pPr>
          </w:p>
        </w:tc>
        <w:tc>
          <w:tcPr>
            <w:tcW w:w="4729" w:type="dxa"/>
            <w:shd w:val="clear" w:color="auto" w:fill="CCCCCC"/>
            <w:vAlign w:val="center"/>
          </w:tcPr>
          <w:p w:rsidR="004C4A1B" w:rsidRPr="00F46036" w:rsidRDefault="004C4A1B" w:rsidP="00EB0B59">
            <w:pPr>
              <w:jc w:val="center"/>
              <w:rPr>
                <w:b/>
                <w:sz w:val="16"/>
                <w:szCs w:val="16"/>
                <w:lang w:val="en-GB"/>
              </w:rPr>
            </w:pPr>
            <w:r w:rsidRPr="00F46036">
              <w:rPr>
                <w:b/>
                <w:sz w:val="16"/>
                <w:szCs w:val="16"/>
                <w:lang w:val="en-GB"/>
              </w:rPr>
              <w:t xml:space="preserve">Risk </w:t>
            </w:r>
            <w:r>
              <w:rPr>
                <w:b/>
                <w:sz w:val="16"/>
                <w:szCs w:val="16"/>
                <w:lang w:val="en-GB"/>
              </w:rPr>
              <w:t xml:space="preserve">Escalation and </w:t>
            </w:r>
            <w:r w:rsidRPr="00F46036">
              <w:rPr>
                <w:b/>
                <w:sz w:val="16"/>
                <w:szCs w:val="16"/>
                <w:lang w:val="en-GB"/>
              </w:rPr>
              <w:t>Reporting levels for each level of risk</w:t>
            </w:r>
          </w:p>
        </w:tc>
      </w:tr>
      <w:tr w:rsidR="004C4A1B" w:rsidRPr="00F46036" w:rsidTr="00EB0B59">
        <w:trPr>
          <w:trHeight w:val="454"/>
          <w:jc w:val="center"/>
        </w:trPr>
        <w:tc>
          <w:tcPr>
            <w:tcW w:w="1188" w:type="dxa"/>
            <w:shd w:val="clear" w:color="auto" w:fill="FF0000"/>
            <w:vAlign w:val="center"/>
          </w:tcPr>
          <w:p w:rsidR="004C4A1B" w:rsidRPr="00F46036" w:rsidRDefault="004C4A1B" w:rsidP="00EB0B59">
            <w:pPr>
              <w:overflowPunct w:val="0"/>
              <w:autoSpaceDE w:val="0"/>
              <w:autoSpaceDN w:val="0"/>
              <w:adjustRightInd w:val="0"/>
              <w:spacing w:before="60"/>
              <w:contextualSpacing/>
              <w:jc w:val="center"/>
              <w:textAlignment w:val="baseline"/>
              <w:rPr>
                <w:rFonts w:cs="Arial"/>
                <w:b/>
                <w:sz w:val="16"/>
                <w:szCs w:val="16"/>
                <w:highlight w:val="red"/>
                <w:lang w:val="en-GB"/>
              </w:rPr>
            </w:pPr>
            <w:r w:rsidRPr="00F46036">
              <w:rPr>
                <w:rFonts w:cs="Arial"/>
                <w:b/>
                <w:sz w:val="16"/>
                <w:szCs w:val="16"/>
                <w:highlight w:val="red"/>
                <w:lang w:val="en-GB"/>
              </w:rPr>
              <w:t>Zone 4</w:t>
            </w:r>
          </w:p>
        </w:tc>
        <w:tc>
          <w:tcPr>
            <w:tcW w:w="4729" w:type="dxa"/>
            <w:vAlign w:val="center"/>
          </w:tcPr>
          <w:p w:rsidR="004C4A1B" w:rsidRPr="00F46036" w:rsidRDefault="004C4A1B" w:rsidP="00EB0B59">
            <w:pPr>
              <w:jc w:val="center"/>
              <w:rPr>
                <w:b/>
                <w:sz w:val="16"/>
                <w:szCs w:val="16"/>
                <w:lang w:val="en-GB"/>
              </w:rPr>
            </w:pPr>
            <w:r>
              <w:rPr>
                <w:b/>
                <w:sz w:val="16"/>
                <w:szCs w:val="16"/>
                <w:lang w:val="en-GB"/>
              </w:rPr>
              <w:t>Chief Executive</w:t>
            </w:r>
          </w:p>
        </w:tc>
      </w:tr>
      <w:tr w:rsidR="004C4A1B" w:rsidRPr="00F46036" w:rsidTr="00EB0B59">
        <w:trPr>
          <w:trHeight w:val="454"/>
          <w:jc w:val="center"/>
        </w:trPr>
        <w:tc>
          <w:tcPr>
            <w:tcW w:w="1188" w:type="dxa"/>
            <w:shd w:val="clear" w:color="auto" w:fill="FA9632"/>
            <w:vAlign w:val="center"/>
          </w:tcPr>
          <w:p w:rsidR="004C4A1B" w:rsidRPr="00F46036" w:rsidRDefault="004C4A1B" w:rsidP="00EB0B59">
            <w:pPr>
              <w:overflowPunct w:val="0"/>
              <w:autoSpaceDE w:val="0"/>
              <w:autoSpaceDN w:val="0"/>
              <w:adjustRightInd w:val="0"/>
              <w:spacing w:before="60"/>
              <w:contextualSpacing/>
              <w:jc w:val="center"/>
              <w:textAlignment w:val="baseline"/>
              <w:rPr>
                <w:rFonts w:cs="Arial"/>
                <w:b/>
                <w:sz w:val="16"/>
                <w:szCs w:val="16"/>
                <w:lang w:val="en-GB"/>
              </w:rPr>
            </w:pPr>
            <w:r w:rsidRPr="00F46036">
              <w:rPr>
                <w:rFonts w:cs="Arial"/>
                <w:b/>
                <w:sz w:val="16"/>
                <w:szCs w:val="16"/>
                <w:lang w:val="en-GB"/>
              </w:rPr>
              <w:t>Zone 3</w:t>
            </w:r>
          </w:p>
        </w:tc>
        <w:tc>
          <w:tcPr>
            <w:tcW w:w="4729" w:type="dxa"/>
            <w:vAlign w:val="center"/>
          </w:tcPr>
          <w:p w:rsidR="004C4A1B" w:rsidRPr="00F46036" w:rsidRDefault="004C4A1B" w:rsidP="00EB0B59">
            <w:pPr>
              <w:jc w:val="center"/>
              <w:rPr>
                <w:b/>
                <w:sz w:val="16"/>
                <w:szCs w:val="16"/>
                <w:lang w:val="en-GB"/>
              </w:rPr>
            </w:pPr>
            <w:r>
              <w:rPr>
                <w:b/>
                <w:sz w:val="16"/>
                <w:szCs w:val="16"/>
                <w:lang w:val="en-GB"/>
              </w:rPr>
              <w:t>Senior Leadership Team</w:t>
            </w:r>
          </w:p>
        </w:tc>
      </w:tr>
      <w:tr w:rsidR="004C4A1B" w:rsidRPr="00F46036" w:rsidTr="00EB0B59">
        <w:trPr>
          <w:trHeight w:val="454"/>
          <w:jc w:val="center"/>
        </w:trPr>
        <w:tc>
          <w:tcPr>
            <w:tcW w:w="1188" w:type="dxa"/>
            <w:shd w:val="clear" w:color="auto" w:fill="FFFF00"/>
            <w:vAlign w:val="center"/>
          </w:tcPr>
          <w:p w:rsidR="004C4A1B" w:rsidRPr="00F46036" w:rsidRDefault="004C4A1B" w:rsidP="00EB0B59">
            <w:pPr>
              <w:overflowPunct w:val="0"/>
              <w:autoSpaceDE w:val="0"/>
              <w:autoSpaceDN w:val="0"/>
              <w:adjustRightInd w:val="0"/>
              <w:spacing w:before="60"/>
              <w:contextualSpacing/>
              <w:jc w:val="center"/>
              <w:textAlignment w:val="baseline"/>
              <w:rPr>
                <w:rFonts w:cs="Arial"/>
                <w:b/>
                <w:sz w:val="16"/>
                <w:szCs w:val="16"/>
                <w:lang w:val="en-GB"/>
              </w:rPr>
            </w:pPr>
            <w:r w:rsidRPr="00F46036">
              <w:rPr>
                <w:rFonts w:cs="Arial"/>
                <w:b/>
                <w:sz w:val="16"/>
                <w:szCs w:val="16"/>
                <w:lang w:val="en-GB"/>
              </w:rPr>
              <w:t>Zone 2</w:t>
            </w:r>
          </w:p>
        </w:tc>
        <w:tc>
          <w:tcPr>
            <w:tcW w:w="4729" w:type="dxa"/>
            <w:vAlign w:val="center"/>
          </w:tcPr>
          <w:p w:rsidR="004C4A1B" w:rsidRPr="00F46036" w:rsidRDefault="004C4A1B" w:rsidP="00EB0B59">
            <w:pPr>
              <w:jc w:val="center"/>
              <w:rPr>
                <w:b/>
                <w:sz w:val="16"/>
                <w:szCs w:val="16"/>
                <w:lang w:val="en-GB"/>
              </w:rPr>
            </w:pPr>
            <w:r w:rsidRPr="00F46036">
              <w:rPr>
                <w:b/>
                <w:sz w:val="16"/>
                <w:szCs w:val="16"/>
                <w:lang w:val="en-GB"/>
              </w:rPr>
              <w:t>Business Owner</w:t>
            </w:r>
          </w:p>
        </w:tc>
      </w:tr>
      <w:tr w:rsidR="004C4A1B" w:rsidRPr="00F46036" w:rsidTr="00EB0B59">
        <w:trPr>
          <w:trHeight w:val="454"/>
          <w:jc w:val="center"/>
        </w:trPr>
        <w:tc>
          <w:tcPr>
            <w:tcW w:w="1188" w:type="dxa"/>
            <w:shd w:val="clear" w:color="auto" w:fill="99CC00"/>
            <w:vAlign w:val="center"/>
          </w:tcPr>
          <w:p w:rsidR="004C4A1B" w:rsidRPr="00F46036" w:rsidRDefault="004C4A1B" w:rsidP="00EB0B59">
            <w:pPr>
              <w:overflowPunct w:val="0"/>
              <w:autoSpaceDE w:val="0"/>
              <w:autoSpaceDN w:val="0"/>
              <w:adjustRightInd w:val="0"/>
              <w:spacing w:before="60"/>
              <w:contextualSpacing/>
              <w:jc w:val="center"/>
              <w:textAlignment w:val="baseline"/>
              <w:rPr>
                <w:rFonts w:cs="Arial"/>
                <w:b/>
                <w:sz w:val="16"/>
                <w:szCs w:val="16"/>
                <w:lang w:val="en-GB"/>
              </w:rPr>
            </w:pPr>
            <w:r w:rsidRPr="00F46036">
              <w:rPr>
                <w:rFonts w:cs="Arial"/>
                <w:b/>
                <w:sz w:val="16"/>
                <w:szCs w:val="16"/>
                <w:lang w:val="en-GB"/>
              </w:rPr>
              <w:t>Zone 1</w:t>
            </w:r>
          </w:p>
        </w:tc>
        <w:tc>
          <w:tcPr>
            <w:tcW w:w="4729" w:type="dxa"/>
            <w:vAlign w:val="center"/>
          </w:tcPr>
          <w:p w:rsidR="004C4A1B" w:rsidRPr="00F46036" w:rsidRDefault="004C4A1B" w:rsidP="00EB0B59">
            <w:pPr>
              <w:jc w:val="center"/>
              <w:rPr>
                <w:b/>
                <w:sz w:val="16"/>
                <w:szCs w:val="16"/>
                <w:lang w:val="en-GB"/>
              </w:rPr>
            </w:pPr>
            <w:r>
              <w:rPr>
                <w:b/>
                <w:sz w:val="16"/>
                <w:szCs w:val="16"/>
                <w:lang w:val="en-GB"/>
              </w:rPr>
              <w:t xml:space="preserve">Service Manager or </w:t>
            </w:r>
            <w:r w:rsidRPr="00F46036">
              <w:rPr>
                <w:b/>
                <w:sz w:val="16"/>
                <w:szCs w:val="16"/>
                <w:lang w:val="en-GB"/>
              </w:rPr>
              <w:t>Project Manager</w:t>
            </w:r>
          </w:p>
        </w:tc>
      </w:tr>
      <w:bookmarkEnd w:id="9"/>
      <w:bookmarkEnd w:id="10"/>
      <w:bookmarkEnd w:id="11"/>
      <w:bookmarkEnd w:id="12"/>
    </w:tbl>
    <w:p w:rsidR="004C4A1B" w:rsidRDefault="004C4A1B" w:rsidP="00C763AA">
      <w:pPr>
        <w:pStyle w:val="Heading1"/>
        <w:spacing w:before="0" w:after="120" w:line="240" w:lineRule="auto"/>
        <w:rPr>
          <w:b w:val="0"/>
          <w:bCs w:val="0"/>
        </w:rPr>
      </w:pPr>
    </w:p>
    <w:sectPr w:rsidR="004C4A1B" w:rsidSect="0038101E">
      <w:headerReference w:type="even" r:id="rId26"/>
      <w:headerReference w:type="default" r:id="rId27"/>
      <w:headerReference w:type="first" r:id="rId28"/>
      <w:footerReference w:type="first" r:id="rId29"/>
      <w:pgSz w:w="11907" w:h="16839" w:code="9"/>
      <w:pgMar w:top="1418" w:right="1418" w:bottom="1418" w:left="79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EE" w:rsidRDefault="008B7AEE">
      <w:r>
        <w:separator/>
      </w:r>
    </w:p>
  </w:endnote>
  <w:endnote w:type="continuationSeparator" w:id="0">
    <w:p w:rsidR="008B7AEE" w:rsidRDefault="008B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4C4A1B" w:rsidP="00CC2660">
    <w:pPr>
      <w:pStyle w:val="Footer"/>
      <w:tabs>
        <w:tab w:val="right" w:pos="9020"/>
      </w:tabs>
    </w:pPr>
    <w:r>
      <w:t>All-of-Government Risk Assessment Process: Report Template February 2014</w:t>
    </w:r>
    <w:r>
      <w:tab/>
    </w:r>
    <w:r>
      <w:rPr>
        <w:rStyle w:val="PageNumber"/>
      </w:rPr>
      <w:fldChar w:fldCharType="begin"/>
    </w:r>
    <w:r>
      <w:rPr>
        <w:rStyle w:val="PageNumber"/>
      </w:rPr>
      <w:instrText xml:space="preserve"> PAGE </w:instrText>
    </w:r>
    <w:r>
      <w:rPr>
        <w:rStyle w:val="PageNumber"/>
      </w:rPr>
      <w:fldChar w:fldCharType="separate"/>
    </w:r>
    <w:r w:rsidR="00AA0B14">
      <w:rPr>
        <w:rStyle w:val="PageNumber"/>
        <w:noProof/>
      </w:rPr>
      <w:t>2</w:t>
    </w:r>
    <w:r>
      <w:rPr>
        <w:rStyle w:val="PageNumber"/>
      </w:rPr>
      <w:fldChar w:fldCharType="end"/>
    </w:r>
  </w:p>
  <w:p w:rsidR="004C4A1B" w:rsidRDefault="004C4A1B" w:rsidP="001A78CE">
    <w:pPr>
      <w:pStyle w:val="Footer"/>
      <w:tabs>
        <w:tab w:val="right" w:pos="907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4C4A1B" w:rsidP="00CC2660">
    <w:pPr>
      <w:pStyle w:val="Footer"/>
      <w:tabs>
        <w:tab w:val="right" w:pos="9020"/>
      </w:tabs>
    </w:pPr>
    <w:r>
      <w:t>All-of-Government Risk Assessment Process: Report Template February 2014</w:t>
    </w:r>
    <w:r>
      <w:tab/>
    </w:r>
    <w:r>
      <w:rPr>
        <w:rStyle w:val="PageNumber"/>
      </w:rPr>
      <w:fldChar w:fldCharType="begin"/>
    </w:r>
    <w:r>
      <w:rPr>
        <w:rStyle w:val="PageNumber"/>
      </w:rPr>
      <w:instrText xml:space="preserve"> PAGE </w:instrText>
    </w:r>
    <w:r>
      <w:rPr>
        <w:rStyle w:val="PageNumber"/>
      </w:rPr>
      <w:fldChar w:fldCharType="separate"/>
    </w:r>
    <w:r w:rsidR="00AA0B14">
      <w:rPr>
        <w:rStyle w:val="PageNumber"/>
        <w:noProof/>
      </w:rPr>
      <w:t>3</w:t>
    </w:r>
    <w:r>
      <w:rPr>
        <w:rStyle w:val="PageNumber"/>
      </w:rPr>
      <w:fldChar w:fldCharType="end"/>
    </w:r>
  </w:p>
  <w:p w:rsidR="004C4A1B" w:rsidRDefault="004C4A1B" w:rsidP="00B969AC">
    <w:pPr>
      <w:pStyle w:val="Footer"/>
      <w:tabs>
        <w:tab w:val="right" w:pos="9072"/>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4C4A1B" w:rsidP="001D322D">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0B14">
      <w:rPr>
        <w:rStyle w:val="PageNumber"/>
        <w:noProof/>
      </w:rPr>
      <w:t>1</w:t>
    </w:r>
    <w:r>
      <w:rPr>
        <w:rStyle w:val="PageNumber"/>
      </w:rPr>
      <w:fldChar w:fldCharType="end"/>
    </w:r>
  </w:p>
  <w:p w:rsidR="004C4A1B" w:rsidRDefault="004C4A1B" w:rsidP="00CC2660">
    <w:pPr>
      <w:pStyle w:val="Footer"/>
    </w:pPr>
    <w:r>
      <w:t xml:space="preserve">All-of-Government Risk Assessment Process: Report Template February 2014 </w:t>
    </w:r>
  </w:p>
  <w:p w:rsidR="004C4A1B" w:rsidRDefault="004C4A1B" w:rsidP="00CC2660">
    <w:pPr>
      <w:pStyle w:val="Footer"/>
      <w:tabs>
        <w:tab w:val="right" w:pos="9072"/>
      </w:tabs>
      <w:jc w:val="center"/>
    </w:pPr>
  </w:p>
  <w:p w:rsidR="004C4A1B" w:rsidRDefault="004C4A1B" w:rsidP="006D700C">
    <w:pPr>
      <w:pStyle w:val="Footer"/>
      <w:tabs>
        <w:tab w:val="right" w:pos="9072"/>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4C4A1B" w:rsidP="001D322D">
    <w:pPr>
      <w:pStyle w:val="Footer"/>
      <w:framePr w:wrap="around" w:vAnchor="text" w:hAnchor="margin" w:xAlign="right" w:y="1"/>
      <w:rPr>
        <w:rStyle w:val="PageNumber"/>
      </w:rPr>
    </w:pPr>
  </w:p>
  <w:p w:rsidR="004C4A1B" w:rsidRDefault="004C4A1B" w:rsidP="00CC2660">
    <w:pPr>
      <w:pStyle w:val="Footer"/>
      <w:framePr w:w="336" w:h="229" w:hRule="exact" w:wrap="around" w:vAnchor="text" w:hAnchor="page" w:x="10145" w:yAlign="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4C4A1B" w:rsidRDefault="004C4A1B" w:rsidP="00CC2660">
    <w:pPr>
      <w:pStyle w:val="Footer"/>
      <w:tabs>
        <w:tab w:val="right" w:pos="9072"/>
      </w:tabs>
    </w:pPr>
    <w:r>
      <w:t>All-of-Government Risk Assessment Process: Report Template February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EE" w:rsidRDefault="008B7AEE">
      <w:r>
        <w:separator/>
      </w:r>
    </w:p>
  </w:footnote>
  <w:footnote w:type="continuationSeparator" w:id="0">
    <w:p w:rsidR="008B7AEE" w:rsidRDefault="008B7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Pr="00674FAE" w:rsidRDefault="008B7AEE" w:rsidP="00674FAE">
    <w:pPr>
      <w:pStyle w:val="Footer"/>
      <w:jc w:val="center"/>
      <w:rPr>
        <w:b/>
        <w:lang w:val="en-US"/>
      </w:rP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29" o:spid="_x0000_s2049" type="#_x0000_t136" style="position:absolute;left:0;text-align:left;margin-left:0;margin-top:0;width:546.75pt;height:136.65pt;rotation:315;z-index:-25166336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4C4A1B">
      <w:rPr>
        <w:b/>
        <w:lang w:val="en-US"/>
      </w:rPr>
      <w:t>DRAFT WORKING DOCUMENT NOT GOVERNMENT POLICY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1" type="#_x0000_t136" style="position:absolute;margin-left:0;margin-top:0;width:529.9pt;height:105.95pt;rotation:315;z-index:-251654144;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35" o:spid="_x0000_s2062" type="#_x0000_t136" style="position:absolute;margin-left:0;margin-top:0;width:546.75pt;height:136.65pt;rotation:315;z-index:-25165209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36" o:spid="_x0000_s2063" type="#_x0000_t136" style="position:absolute;margin-left:0;margin-top:0;width:546.75pt;height:136.65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34" o:spid="_x0000_s2064" type="#_x0000_t136" style="position:absolute;margin-left:0;margin-top:0;width:546.75pt;height:136.6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Pr="00674FAE" w:rsidRDefault="008B7AEE" w:rsidP="00674FAE">
    <w:pPr>
      <w:pStyle w:val="Footer"/>
      <w:jc w:val="center"/>
      <w:rPr>
        <w:b/>
        <w:lang w:val="en-US"/>
      </w:rP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30" o:spid="_x0000_s2050" type="#_x0000_t136" style="position:absolute;left:0;text-align:left;margin-left:0;margin-top:0;width:546.75pt;height:136.65pt;rotation:315;z-index:-25166233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4C4A1B">
      <w:rPr>
        <w:b/>
        <w:lang w:val="en-US"/>
      </w:rPr>
      <w:t>DRAFT WORKING DOCUMENT NOT GOVERNMENT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AA0B14">
    <w:pPr>
      <w:pStyle w:val="Header"/>
    </w:pPr>
    <w:r>
      <w:rPr>
        <w:noProof/>
        <w:lang w:eastAsia="en-NZ"/>
      </w:rPr>
      <w:drawing>
        <wp:anchor distT="0" distB="0" distL="114300" distR="114300" simplePos="0" relativeHeight="251650048" behindDoc="1" locked="0" layoutInCell="1" allowOverlap="1">
          <wp:simplePos x="0" y="0"/>
          <wp:positionH relativeFrom="page">
            <wp:posOffset>615950</wp:posOffset>
          </wp:positionH>
          <wp:positionV relativeFrom="page">
            <wp:posOffset>571500</wp:posOffset>
          </wp:positionV>
          <wp:extent cx="3117215" cy="553085"/>
          <wp:effectExtent l="0" t="0" r="6985" b="0"/>
          <wp:wrapTight wrapText="bothSides">
            <wp:wrapPolygon edited="0">
              <wp:start x="0" y="0"/>
              <wp:lineTo x="0" y="20831"/>
              <wp:lineTo x="21516" y="20831"/>
              <wp:lineTo x="21516" y="0"/>
              <wp:lineTo x="0" y="0"/>
            </wp:wrapPolygon>
          </wp:wrapTight>
          <wp:docPr id="3" name="Picture 5"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5530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1072" behindDoc="0" locked="0" layoutInCell="1" allowOverlap="1">
          <wp:simplePos x="0" y="0"/>
          <wp:positionH relativeFrom="column">
            <wp:posOffset>3143250</wp:posOffset>
          </wp:positionH>
          <wp:positionV relativeFrom="paragraph">
            <wp:posOffset>-2194560</wp:posOffset>
          </wp:positionV>
          <wp:extent cx="2837180" cy="288925"/>
          <wp:effectExtent l="0" t="0" r="127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7180" cy="288925"/>
                  </a:xfrm>
                  <a:prstGeom prst="rect">
                    <a:avLst/>
                  </a:prstGeom>
                  <a:noFill/>
                </pic:spPr>
              </pic:pic>
            </a:graphicData>
          </a:graphic>
          <wp14:sizeRelH relativeFrom="page">
            <wp14:pctWidth>0</wp14:pctWidth>
          </wp14:sizeRelH>
          <wp14:sizeRelV relativeFrom="page">
            <wp14:pctHeight>0</wp14:pctHeight>
          </wp14:sizeRelV>
        </wp:anchor>
      </w:drawing>
    </w:r>
    <w:r w:rsidR="008B7AEE">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64828" o:spid="_x0000_s2053" type="#_x0000_t136" style="position:absolute;margin-left:0;margin-top:0;width:546.75pt;height:136.65pt;rotation:315;z-index:-25166438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rsidP="00EB0B59">
    <w:pPr>
      <w:pStyle w:val="Header"/>
      <w:jc w:val="cent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left:0;text-align:left;margin-left:0;margin-top:0;width:529.9pt;height:105.95pt;rotation:315;z-index:-251659264;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Pr="00C54A09" w:rsidRDefault="008B7AEE" w:rsidP="00EB0B59">
    <w:pPr>
      <w:pStyle w:val="Header"/>
      <w:jc w:val="cent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5" type="#_x0000_t136" style="position:absolute;left:0;text-align:left;margin-left:0;margin-top:0;width:529.9pt;height:105.95pt;rotation:315;z-index:-251660288;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9.9pt;height:105.95pt;rotation:315;z-index:-251658240;mso-wrap-edited:f;mso-position-horizontal:center;mso-position-horizontal-relative:margin;mso-position-vertical:center;mso-position-vertical-relative:margin" fillcolor="silver" stroked="f">
          <v:textpath style="font-family:&quot;Arial&quot;;font-size:1pt" string="EXAMPLE"/>
          <w10:wrap anchorx="margin" anchory="margin"/>
        </v:shape>
      </w:pict>
    </w:r>
    <w:r>
      <w:rPr>
        <w:noProof/>
        <w:lang w:eastAsia="en-NZ"/>
      </w:rPr>
      <w:pict>
        <v:shape id="PowerPlusWaterMarkObject6" o:spid="_x0000_s2057" type="#_x0000_t136" style="position:absolute;margin-left:0;margin-top:0;width:476.9pt;height:158.95pt;rotation:315;z-index:-251661312;mso-wrap-edited:f;mso-position-horizontal:center;mso-position-horizontal-relative:margin;mso-position-vertical:center;mso-position-vertical-relative:margin" fillcolor="silver" stroked="f">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8" type="#_x0000_t136" style="position:absolute;margin-left:0;margin-top:0;width:529.9pt;height:105.95pt;rotation:315;z-index:-251657216;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9" type="#_x0000_t136" style="position:absolute;margin-left:0;margin-top:0;width:529.9pt;height:105.95pt;rotation:315;z-index:-251656192;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1B" w:rsidRDefault="008B7AEE">
    <w:pPr>
      <w:pStyle w:val="Header"/>
    </w:pPr>
    <w:r>
      <w:rPr>
        <w:noProof/>
        <w:lang w:eastAsia="en-N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0" type="#_x0000_t136" style="position:absolute;margin-left:0;margin-top:0;width:529.9pt;height:105.95pt;rotation:315;z-index:-251655168;mso-wrap-edited:f;mso-position-horizontal:center;mso-position-horizontal-relative:margin;mso-position-vertical:center;mso-position-vertical-relative:margin" fillcolor="silver" stroked="f">
          <v:textpath style="font-family:&quot;Arial&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9C8248"/>
    <w:lvl w:ilvl="0">
      <w:start w:val="1"/>
      <w:numFmt w:val="decimal"/>
      <w:lvlText w:val="%1."/>
      <w:lvlJc w:val="left"/>
      <w:pPr>
        <w:tabs>
          <w:tab w:val="num" w:pos="1492"/>
        </w:tabs>
        <w:ind w:left="1492" w:hanging="360"/>
      </w:pPr>
    </w:lvl>
  </w:abstractNum>
  <w:abstractNum w:abstractNumId="1">
    <w:nsid w:val="FFFFFF7D"/>
    <w:multiLevelType w:val="singleLevel"/>
    <w:tmpl w:val="D5641C40"/>
    <w:lvl w:ilvl="0">
      <w:start w:val="1"/>
      <w:numFmt w:val="decimal"/>
      <w:lvlText w:val="%1."/>
      <w:lvlJc w:val="left"/>
      <w:pPr>
        <w:tabs>
          <w:tab w:val="num" w:pos="1209"/>
        </w:tabs>
        <w:ind w:left="1209" w:hanging="360"/>
      </w:pPr>
    </w:lvl>
  </w:abstractNum>
  <w:abstractNum w:abstractNumId="2">
    <w:nsid w:val="FFFFFF7E"/>
    <w:multiLevelType w:val="singleLevel"/>
    <w:tmpl w:val="09C898A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9BA012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1AEC12E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E87F7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9C64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6E021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E4F25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AD6F0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702F1"/>
    <w:multiLevelType w:val="hybridMultilevel"/>
    <w:tmpl w:val="1CF8A586"/>
    <w:lvl w:ilvl="0" w:tplc="5A305006">
      <w:start w:val="1"/>
      <w:numFmt w:val="decimal"/>
      <w:lvlText w:val="C%1."/>
      <w:lvlJc w:val="left"/>
      <w:pPr>
        <w:tabs>
          <w:tab w:val="num" w:pos="720"/>
        </w:tabs>
        <w:ind w:left="720" w:hanging="720"/>
      </w:pPr>
      <w:rPr>
        <w:rFonts w:cs="Times New Roman" w:hint="default"/>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19A1B12"/>
    <w:multiLevelType w:val="hybridMultilevel"/>
    <w:tmpl w:val="67522ADE"/>
    <w:lvl w:ilvl="0" w:tplc="974CDDD0">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02BF19C6"/>
    <w:multiLevelType w:val="hybridMultilevel"/>
    <w:tmpl w:val="F5624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04597938"/>
    <w:multiLevelType w:val="multilevel"/>
    <w:tmpl w:val="8468F732"/>
    <w:lvl w:ilvl="0">
      <w:start w:val="107"/>
      <w:numFmt w:val="decimal"/>
      <w:pStyle w:val="Numberedparagraphs"/>
      <w:lvlText w:val="%1."/>
      <w:lvlJc w:val="left"/>
      <w:pPr>
        <w:tabs>
          <w:tab w:val="num" w:pos="540"/>
        </w:tabs>
        <w:ind w:left="540" w:hanging="360"/>
      </w:pPr>
      <w:rPr>
        <w:rFonts w:cs="Times New Roman" w:hint="default"/>
      </w:rPr>
    </w:lvl>
    <w:lvl w:ilvl="1">
      <w:start w:val="1"/>
      <w:numFmt w:val="decimal"/>
      <w:pStyle w:val="RecommendationText"/>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048801E9"/>
    <w:multiLevelType w:val="multilevel"/>
    <w:tmpl w:val="FE2EC25C"/>
    <w:lvl w:ilvl="0">
      <w:start w:val="1"/>
      <w:numFmt w:val="decimal"/>
      <w:pStyle w:val="NumbersTableLevel1"/>
      <w:lvlText w:val="%1."/>
      <w:lvlJc w:val="left"/>
      <w:pPr>
        <w:tabs>
          <w:tab w:val="num" w:pos="369"/>
        </w:tabs>
        <w:ind w:left="369" w:hanging="369"/>
      </w:pPr>
      <w:rPr>
        <w:rFonts w:cs="Times New Roman" w:hint="default"/>
      </w:rPr>
    </w:lvl>
    <w:lvl w:ilvl="1">
      <w:start w:val="1"/>
      <w:numFmt w:val="lowerLetter"/>
      <w:pStyle w:val="NumbersTableLevel2"/>
      <w:lvlText w:val="(%2)"/>
      <w:lvlJc w:val="left"/>
      <w:pPr>
        <w:tabs>
          <w:tab w:val="num" w:pos="737"/>
        </w:tabs>
        <w:ind w:left="737" w:hanging="368"/>
      </w:pPr>
      <w:rPr>
        <w:rFonts w:cs="Times New Roman" w:hint="default"/>
      </w:rPr>
    </w:lvl>
    <w:lvl w:ilvl="2">
      <w:start w:val="1"/>
      <w:numFmt w:val="lowerRoman"/>
      <w:pStyle w:val="NumbersTableLevel3"/>
      <w:lvlText w:val="(%3)"/>
      <w:lvlJc w:val="left"/>
      <w:pPr>
        <w:tabs>
          <w:tab w:val="num" w:pos="1106"/>
        </w:tabs>
        <w:ind w:left="1106" w:hanging="369"/>
      </w:pPr>
      <w:rPr>
        <w:rFonts w:cs="Times New Roman" w:hint="default"/>
      </w:rPr>
    </w:lvl>
    <w:lvl w:ilvl="3">
      <w:start w:val="1"/>
      <w:numFmt w:val="none"/>
      <w:pStyle w:val="BodyTextTableLevel3"/>
      <w:isLgl/>
      <w:suff w:val="nothing"/>
      <w:lvlText w:val=""/>
      <w:lvlJc w:val="left"/>
      <w:pPr>
        <w:ind w:left="1106"/>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abstractNum w:abstractNumId="15">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pPr>
      <w:rPr>
        <w:rFonts w:cs="Tunga" w:hint="default"/>
      </w:rPr>
    </w:lvl>
    <w:lvl w:ilvl="5">
      <w:start w:val="1"/>
      <w:numFmt w:val="none"/>
      <w:lvlText w:val=""/>
      <w:lvlJc w:val="left"/>
      <w:pPr>
        <w:tabs>
          <w:tab w:val="num" w:pos="0"/>
        </w:tabs>
      </w:pPr>
      <w:rPr>
        <w:rFonts w:cs="Tunga" w:hint="default"/>
      </w:rPr>
    </w:lvl>
    <w:lvl w:ilvl="6">
      <w:start w:val="1"/>
      <w:numFmt w:val="none"/>
      <w:lvlText w:val=""/>
      <w:lvlJc w:val="left"/>
      <w:pPr>
        <w:tabs>
          <w:tab w:val="num" w:pos="0"/>
        </w:tabs>
      </w:pPr>
      <w:rPr>
        <w:rFonts w:cs="Tunga" w:hint="default"/>
      </w:rPr>
    </w:lvl>
    <w:lvl w:ilvl="7">
      <w:start w:val="1"/>
      <w:numFmt w:val="none"/>
      <w:lvlText w:val=""/>
      <w:lvlJc w:val="left"/>
      <w:pPr>
        <w:tabs>
          <w:tab w:val="num" w:pos="0"/>
        </w:tabs>
      </w:pPr>
      <w:rPr>
        <w:rFonts w:cs="Tunga" w:hint="default"/>
      </w:rPr>
    </w:lvl>
    <w:lvl w:ilvl="8">
      <w:start w:val="1"/>
      <w:numFmt w:val="none"/>
      <w:lvlText w:val=""/>
      <w:lvlJc w:val="left"/>
      <w:pPr>
        <w:tabs>
          <w:tab w:val="num" w:pos="0"/>
        </w:tabs>
      </w:pPr>
      <w:rPr>
        <w:rFonts w:cs="Tunga" w:hint="default"/>
      </w:rPr>
    </w:lvl>
  </w:abstractNum>
  <w:abstractNum w:abstractNumId="16">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pPr>
      <w:rPr>
        <w:rFonts w:cs="Gill Sans MT" w:hint="default"/>
      </w:rPr>
    </w:lvl>
    <w:lvl w:ilvl="5">
      <w:start w:val="1"/>
      <w:numFmt w:val="none"/>
      <w:lvlText w:val=""/>
      <w:lvlJc w:val="left"/>
      <w:pPr>
        <w:tabs>
          <w:tab w:val="num" w:pos="0"/>
        </w:tabs>
      </w:pPr>
      <w:rPr>
        <w:rFonts w:cs="Gill Sans MT" w:hint="default"/>
      </w:rPr>
    </w:lvl>
    <w:lvl w:ilvl="6">
      <w:start w:val="1"/>
      <w:numFmt w:val="none"/>
      <w:lvlText w:val=""/>
      <w:lvlJc w:val="left"/>
      <w:pPr>
        <w:tabs>
          <w:tab w:val="num" w:pos="0"/>
        </w:tabs>
      </w:pPr>
      <w:rPr>
        <w:rFonts w:cs="Gill Sans MT" w:hint="default"/>
      </w:rPr>
    </w:lvl>
    <w:lvl w:ilvl="7">
      <w:start w:val="1"/>
      <w:numFmt w:val="none"/>
      <w:lvlText w:val=""/>
      <w:lvlJc w:val="left"/>
      <w:pPr>
        <w:tabs>
          <w:tab w:val="num" w:pos="0"/>
        </w:tabs>
      </w:pPr>
      <w:rPr>
        <w:rFonts w:cs="Gill Sans MT" w:hint="default"/>
      </w:rPr>
    </w:lvl>
    <w:lvl w:ilvl="8">
      <w:start w:val="1"/>
      <w:numFmt w:val="none"/>
      <w:lvlText w:val=""/>
      <w:lvlJc w:val="left"/>
      <w:pPr>
        <w:tabs>
          <w:tab w:val="num" w:pos="0"/>
        </w:tabs>
      </w:pPr>
      <w:rPr>
        <w:rFonts w:cs="Gill Sans MT" w:hint="default"/>
      </w:rPr>
    </w:lvl>
  </w:abstractNum>
  <w:abstractNum w:abstractNumId="17">
    <w:nsid w:val="1A363A77"/>
    <w:multiLevelType w:val="hybridMultilevel"/>
    <w:tmpl w:val="BE9047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8F5832"/>
    <w:multiLevelType w:val="multilevel"/>
    <w:tmpl w:val="0AF0E3AA"/>
    <w:lvl w:ilvl="0">
      <w:start w:val="1"/>
      <w:numFmt w:val="upperLetter"/>
      <w:pStyle w:val="HeadingAppendix"/>
      <w:suff w:val="space"/>
      <w:lvlText w:val="Appendix %1"/>
      <w:lvlJc w:val="left"/>
      <w:rPr>
        <w:rFonts w:cs="Times New Roman" w:hint="default"/>
        <w:color w:val="008EC0"/>
        <w:sz w:val="20"/>
        <w:szCs w:val="20"/>
      </w:rPr>
    </w:lvl>
    <w:lvl w:ilvl="1">
      <w:start w:val="1"/>
      <w:numFmt w:val="none"/>
      <w:lvlText w:val=""/>
      <w:lvlJc w:val="left"/>
      <w:pPr>
        <w:tabs>
          <w:tab w:val="num" w:pos="0"/>
        </w:tabs>
      </w:pPr>
      <w:rPr>
        <w:rFonts w:cs="Times New Roman" w:hint="default"/>
        <w:sz w:val="20"/>
        <w:szCs w:val="20"/>
      </w:rPr>
    </w:lvl>
    <w:lvl w:ilvl="2">
      <w:start w:val="1"/>
      <w:numFmt w:val="none"/>
      <w:lvlText w:val=""/>
      <w:lvlJc w:val="left"/>
      <w:pPr>
        <w:tabs>
          <w:tab w:val="num" w:pos="0"/>
        </w:tabs>
      </w:pPr>
      <w:rPr>
        <w:rFonts w:cs="Times New Roman" w:hint="default"/>
        <w:sz w:val="20"/>
        <w:szCs w:val="20"/>
      </w:rPr>
    </w:lvl>
    <w:lvl w:ilvl="3">
      <w:start w:val="1"/>
      <w:numFmt w:val="none"/>
      <w:lvlText w:val=""/>
      <w:lvlJc w:val="left"/>
      <w:pPr>
        <w:tabs>
          <w:tab w:val="num" w:pos="0"/>
        </w:tabs>
      </w:pPr>
      <w:rPr>
        <w:rFonts w:cs="Times New Roman" w:hint="default"/>
        <w:sz w:val="20"/>
        <w:szCs w:val="20"/>
      </w:rPr>
    </w:lvl>
    <w:lvl w:ilvl="4">
      <w:start w:val="1"/>
      <w:numFmt w:val="none"/>
      <w:lvlText w:val=""/>
      <w:lvlJc w:val="left"/>
      <w:pPr>
        <w:tabs>
          <w:tab w:val="num" w:pos="0"/>
        </w:tabs>
      </w:pPr>
      <w:rPr>
        <w:rFonts w:cs="Times New Roman" w:hint="default"/>
        <w:sz w:val="20"/>
        <w:szCs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3CAD7C82"/>
    <w:multiLevelType w:val="multilevel"/>
    <w:tmpl w:val="69F65EC2"/>
    <w:lvl w:ilvl="0">
      <w:start w:val="1"/>
      <w:numFmt w:val="bullet"/>
      <w:pStyle w:val="EYBulletedList1"/>
      <w:lvlText w:val="►"/>
      <w:lvlJc w:val="left"/>
      <w:pPr>
        <w:tabs>
          <w:tab w:val="num" w:pos="425"/>
        </w:tabs>
        <w:ind w:left="425" w:hanging="425"/>
      </w:pPr>
      <w:rPr>
        <w:rFonts w:ascii="Arial" w:hAnsi="Arial" w:hint="default"/>
        <w:color w:val="auto"/>
        <w:sz w:val="24"/>
      </w:rPr>
    </w:lvl>
    <w:lvl w:ilvl="1">
      <w:start w:val="1"/>
      <w:numFmt w:val="bullet"/>
      <w:pStyle w:val="EYBulletedList2"/>
      <w:lvlText w:val="►"/>
      <w:lvlJc w:val="left"/>
      <w:pPr>
        <w:tabs>
          <w:tab w:val="num" w:pos="851"/>
        </w:tabs>
        <w:ind w:left="851" w:hanging="426"/>
      </w:pPr>
      <w:rPr>
        <w:rFonts w:ascii="Arial" w:hAnsi="Arial" w:hint="default"/>
        <w:color w:val="auto"/>
        <w:sz w:val="24"/>
      </w:rPr>
    </w:lvl>
    <w:lvl w:ilvl="2">
      <w:start w:val="1"/>
      <w:numFmt w:val="bullet"/>
      <w:pStyle w:val="EYBulletedList3"/>
      <w:lvlText w:val="►"/>
      <w:lvlJc w:val="left"/>
      <w:pPr>
        <w:tabs>
          <w:tab w:val="num" w:pos="1276"/>
        </w:tabs>
        <w:ind w:left="1276" w:hanging="425"/>
      </w:pPr>
      <w:rPr>
        <w:rFonts w:ascii="Arial" w:hAnsi="Arial" w:hint="default"/>
        <w:color w:val="auto"/>
        <w:sz w:val="24"/>
      </w:rPr>
    </w:lvl>
    <w:lvl w:ilvl="3">
      <w:start w:val="1"/>
      <w:numFmt w:val="bullet"/>
      <w:lvlText w:val="►"/>
      <w:lvlJc w:val="left"/>
      <w:pPr>
        <w:tabs>
          <w:tab w:val="num" w:pos="0"/>
        </w:tabs>
      </w:pPr>
      <w:rPr>
        <w:rFonts w:ascii="Arial" w:hAnsi="Arial" w:hint="default"/>
        <w:color w:val="auto"/>
        <w:sz w:val="24"/>
      </w:rPr>
    </w:lvl>
    <w:lvl w:ilvl="4">
      <w:start w:val="1"/>
      <w:numFmt w:val="bullet"/>
      <w:lvlText w:val="►"/>
      <w:lvlJc w:val="left"/>
      <w:pPr>
        <w:tabs>
          <w:tab w:val="num" w:pos="0"/>
        </w:tabs>
      </w:pPr>
      <w:rPr>
        <w:rFonts w:ascii="Arial" w:hAnsi="Arial" w:hint="default"/>
        <w:color w:val="auto"/>
        <w:sz w:val="24"/>
      </w:rPr>
    </w:lvl>
    <w:lvl w:ilvl="5">
      <w:start w:val="1"/>
      <w:numFmt w:val="bullet"/>
      <w:lvlText w:val="►"/>
      <w:lvlJc w:val="left"/>
      <w:pPr>
        <w:tabs>
          <w:tab w:val="num" w:pos="0"/>
        </w:tabs>
      </w:pPr>
      <w:rPr>
        <w:rFonts w:ascii="Arial" w:hAnsi="Arial" w:hint="default"/>
        <w:color w:val="auto"/>
        <w:sz w:val="24"/>
      </w:rPr>
    </w:lvl>
    <w:lvl w:ilvl="6">
      <w:start w:val="1"/>
      <w:numFmt w:val="none"/>
      <w:suff w:val="nothing"/>
      <w:lvlText w:val=""/>
      <w:lvlJc w:val="left"/>
      <w:pPr>
        <w:ind w:left="2880"/>
      </w:pPr>
      <w:rPr>
        <w:rFonts w:cs="Times New Roman" w:hint="default"/>
      </w:rPr>
    </w:lvl>
    <w:lvl w:ilvl="7">
      <w:start w:val="1"/>
      <w:numFmt w:val="none"/>
      <w:suff w:val="nothing"/>
      <w:lvlText w:val=""/>
      <w:lvlJc w:val="left"/>
      <w:pPr>
        <w:ind w:left="2880"/>
      </w:pPr>
      <w:rPr>
        <w:rFonts w:cs="Times New Roman" w:hint="default"/>
      </w:rPr>
    </w:lvl>
    <w:lvl w:ilvl="8">
      <w:start w:val="1"/>
      <w:numFmt w:val="none"/>
      <w:suff w:val="nothing"/>
      <w:lvlText w:val=""/>
      <w:lvlJc w:val="left"/>
      <w:pPr>
        <w:ind w:left="2880"/>
      </w:pPr>
      <w:rPr>
        <w:rFonts w:cs="Times New Roman" w:hint="default"/>
      </w:rPr>
    </w:lvl>
  </w:abstractNum>
  <w:abstractNum w:abstractNumId="21">
    <w:nsid w:val="46CA688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3506D9"/>
    <w:multiLevelType w:val="hybridMultilevel"/>
    <w:tmpl w:val="EBACB48A"/>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720"/>
        </w:tabs>
        <w:ind w:left="72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FFB173D"/>
    <w:multiLevelType w:val="hybridMultilevel"/>
    <w:tmpl w:val="FF86780C"/>
    <w:lvl w:ilvl="0" w:tplc="E326EC3E">
      <w:start w:val="1"/>
      <w:numFmt w:val="upperLetter"/>
      <w:pStyle w:val="ListAlpha"/>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F91F4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B12E15"/>
    <w:multiLevelType w:val="hybridMultilevel"/>
    <w:tmpl w:val="C284DBB0"/>
    <w:lvl w:ilvl="0" w:tplc="FFFFFFFF">
      <w:start w:val="1"/>
      <w:numFmt w:val="bullet"/>
      <w:pStyle w:val="BulletIndent"/>
      <w:lvlText w:val=""/>
      <w:lvlJc w:val="left"/>
      <w:pPr>
        <w:tabs>
          <w:tab w:val="num" w:pos="2495"/>
        </w:tabs>
        <w:ind w:left="2495" w:hanging="397"/>
      </w:pPr>
      <w:rPr>
        <w:rFonts w:ascii="Symbol" w:hAnsi="Symbol" w:hint="default"/>
        <w:color w:val="auto"/>
      </w:rPr>
    </w:lvl>
    <w:lvl w:ilvl="1" w:tplc="FFFFFFFF">
      <w:start w:val="1"/>
      <w:numFmt w:val="bullet"/>
      <w:lvlText w:val="o"/>
      <w:lvlJc w:val="left"/>
      <w:pPr>
        <w:tabs>
          <w:tab w:val="num" w:pos="1667"/>
        </w:tabs>
        <w:ind w:left="1667" w:hanging="360"/>
      </w:pPr>
      <w:rPr>
        <w:rFonts w:ascii="Courier New" w:hAnsi="Courier New" w:hint="default"/>
      </w:rPr>
    </w:lvl>
    <w:lvl w:ilvl="2" w:tplc="FFFFFFFF">
      <w:start w:val="1"/>
      <w:numFmt w:val="bullet"/>
      <w:lvlText w:val=""/>
      <w:lvlJc w:val="left"/>
      <w:pPr>
        <w:tabs>
          <w:tab w:val="num" w:pos="2387"/>
        </w:tabs>
        <w:ind w:left="2387" w:hanging="360"/>
      </w:pPr>
      <w:rPr>
        <w:rFonts w:ascii="Wingdings" w:hAnsi="Wingdings" w:hint="default"/>
      </w:rPr>
    </w:lvl>
    <w:lvl w:ilvl="3" w:tplc="FFFFFFFF">
      <w:start w:val="1"/>
      <w:numFmt w:val="bullet"/>
      <w:lvlText w:val=""/>
      <w:lvlJc w:val="left"/>
      <w:pPr>
        <w:tabs>
          <w:tab w:val="num" w:pos="3107"/>
        </w:tabs>
        <w:ind w:left="3107" w:hanging="360"/>
      </w:pPr>
      <w:rPr>
        <w:rFonts w:ascii="Symbol" w:hAnsi="Symbol" w:hint="default"/>
      </w:rPr>
    </w:lvl>
    <w:lvl w:ilvl="4" w:tplc="FFFFFFFF">
      <w:start w:val="1"/>
      <w:numFmt w:val="bullet"/>
      <w:lvlText w:val="o"/>
      <w:lvlJc w:val="left"/>
      <w:pPr>
        <w:tabs>
          <w:tab w:val="num" w:pos="3827"/>
        </w:tabs>
        <w:ind w:left="3827" w:hanging="360"/>
      </w:pPr>
      <w:rPr>
        <w:rFonts w:ascii="Courier New" w:hAnsi="Courier New" w:hint="default"/>
      </w:rPr>
    </w:lvl>
    <w:lvl w:ilvl="5" w:tplc="FFFFFFFF">
      <w:start w:val="1"/>
      <w:numFmt w:val="bullet"/>
      <w:lvlText w:val=""/>
      <w:lvlJc w:val="left"/>
      <w:pPr>
        <w:tabs>
          <w:tab w:val="num" w:pos="4547"/>
        </w:tabs>
        <w:ind w:left="4547" w:hanging="360"/>
      </w:pPr>
      <w:rPr>
        <w:rFonts w:ascii="Wingdings" w:hAnsi="Wingdings" w:hint="default"/>
      </w:rPr>
    </w:lvl>
    <w:lvl w:ilvl="6" w:tplc="FFFFFFFF">
      <w:start w:val="1"/>
      <w:numFmt w:val="bullet"/>
      <w:lvlText w:val=""/>
      <w:lvlJc w:val="left"/>
      <w:pPr>
        <w:tabs>
          <w:tab w:val="num" w:pos="5267"/>
        </w:tabs>
        <w:ind w:left="5267" w:hanging="360"/>
      </w:pPr>
      <w:rPr>
        <w:rFonts w:ascii="Symbol" w:hAnsi="Symbol" w:hint="default"/>
      </w:rPr>
    </w:lvl>
    <w:lvl w:ilvl="7" w:tplc="FFFFFFFF">
      <w:start w:val="1"/>
      <w:numFmt w:val="bullet"/>
      <w:lvlText w:val="o"/>
      <w:lvlJc w:val="left"/>
      <w:pPr>
        <w:tabs>
          <w:tab w:val="num" w:pos="5987"/>
        </w:tabs>
        <w:ind w:left="5987" w:hanging="360"/>
      </w:pPr>
      <w:rPr>
        <w:rFonts w:ascii="Courier New" w:hAnsi="Courier New" w:hint="default"/>
      </w:rPr>
    </w:lvl>
    <w:lvl w:ilvl="8" w:tplc="FFFFFFFF">
      <w:start w:val="1"/>
      <w:numFmt w:val="bullet"/>
      <w:lvlText w:val=""/>
      <w:lvlJc w:val="left"/>
      <w:pPr>
        <w:tabs>
          <w:tab w:val="num" w:pos="6707"/>
        </w:tabs>
        <w:ind w:left="6707" w:hanging="360"/>
      </w:pPr>
      <w:rPr>
        <w:rFonts w:ascii="Wingdings" w:hAnsi="Wingdings" w:hint="default"/>
      </w:rPr>
    </w:lvl>
  </w:abstractNum>
  <w:abstractNum w:abstractNumId="26">
    <w:nsid w:val="55FA25B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D4778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EB6441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pPr>
      <w:rPr>
        <w:rFonts w:cs="Times New Roman" w:hint="default"/>
      </w:rPr>
    </w:lvl>
    <w:lvl w:ilvl="4">
      <w:start w:val="1"/>
      <w:numFmt w:val="none"/>
      <w:lvlRestart w:val="0"/>
      <w:lvlText w:val=""/>
      <w:lvlJc w:val="left"/>
      <w:pPr>
        <w:tabs>
          <w:tab w:val="num" w:pos="283"/>
        </w:tabs>
        <w:ind w:left="283"/>
      </w:pPr>
      <w:rPr>
        <w:rFonts w:cs="Times New Roman" w:hint="default"/>
      </w:rPr>
    </w:lvl>
    <w:lvl w:ilvl="5">
      <w:start w:val="1"/>
      <w:numFmt w:val="none"/>
      <w:lvlRestart w:val="0"/>
      <w:lvlText w:val=""/>
      <w:lvlJc w:val="left"/>
      <w:pPr>
        <w:tabs>
          <w:tab w:val="num" w:pos="283"/>
        </w:tabs>
        <w:ind w:left="283"/>
      </w:pPr>
      <w:rPr>
        <w:rFonts w:cs="Times New Roman" w:hint="default"/>
      </w:rPr>
    </w:lvl>
    <w:lvl w:ilvl="6">
      <w:start w:val="1"/>
      <w:numFmt w:val="none"/>
      <w:lvlRestart w:val="0"/>
      <w:lvlText w:val=""/>
      <w:lvlJc w:val="left"/>
      <w:pPr>
        <w:tabs>
          <w:tab w:val="num" w:pos="283"/>
        </w:tabs>
        <w:ind w:left="283"/>
      </w:pPr>
      <w:rPr>
        <w:rFonts w:cs="Times New Roman" w:hint="default"/>
      </w:rPr>
    </w:lvl>
    <w:lvl w:ilvl="7">
      <w:start w:val="1"/>
      <w:numFmt w:val="none"/>
      <w:lvlRestart w:val="0"/>
      <w:lvlText w:val=""/>
      <w:lvlJc w:val="left"/>
      <w:pPr>
        <w:tabs>
          <w:tab w:val="num" w:pos="283"/>
        </w:tabs>
        <w:ind w:left="283"/>
      </w:pPr>
      <w:rPr>
        <w:rFonts w:cs="Times New Roman" w:hint="default"/>
      </w:rPr>
    </w:lvl>
    <w:lvl w:ilvl="8">
      <w:start w:val="1"/>
      <w:numFmt w:val="none"/>
      <w:lvlRestart w:val="0"/>
      <w:lvlText w:val=""/>
      <w:lvlJc w:val="left"/>
      <w:pPr>
        <w:tabs>
          <w:tab w:val="num" w:pos="283"/>
        </w:tabs>
        <w:ind w:left="283"/>
      </w:pPr>
      <w:rPr>
        <w:rFonts w:cs="Times New Roman" w:hint="default"/>
      </w:rPr>
    </w:lvl>
  </w:abstractNum>
  <w:abstractNum w:abstractNumId="3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pPr>
      <w:rPr>
        <w:rFonts w:cs="Times New Roman" w:hint="default"/>
      </w:rPr>
    </w:lvl>
    <w:lvl w:ilvl="4">
      <w:start w:val="1"/>
      <w:numFmt w:val="none"/>
      <w:lvlRestart w:val="0"/>
      <w:lvlText w:val=""/>
      <w:lvlJc w:val="left"/>
      <w:pPr>
        <w:tabs>
          <w:tab w:val="num" w:pos="851"/>
        </w:tabs>
        <w:ind w:left="851"/>
      </w:pPr>
      <w:rPr>
        <w:rFonts w:cs="Times New Roman" w:hint="default"/>
      </w:rPr>
    </w:lvl>
    <w:lvl w:ilvl="5">
      <w:start w:val="1"/>
      <w:numFmt w:val="none"/>
      <w:lvlRestart w:val="0"/>
      <w:lvlText w:val=""/>
      <w:lvlJc w:val="left"/>
      <w:pPr>
        <w:tabs>
          <w:tab w:val="num" w:pos="851"/>
        </w:tabs>
        <w:ind w:left="851"/>
      </w:pPr>
      <w:rPr>
        <w:rFonts w:cs="Times New Roman" w:hint="default"/>
      </w:rPr>
    </w:lvl>
    <w:lvl w:ilvl="6">
      <w:start w:val="1"/>
      <w:numFmt w:val="none"/>
      <w:lvlRestart w:val="0"/>
      <w:lvlText w:val=""/>
      <w:lvlJc w:val="left"/>
      <w:pPr>
        <w:tabs>
          <w:tab w:val="num" w:pos="851"/>
        </w:tabs>
        <w:ind w:left="851"/>
      </w:pPr>
      <w:rPr>
        <w:rFonts w:cs="Times New Roman" w:hint="default"/>
      </w:rPr>
    </w:lvl>
    <w:lvl w:ilvl="7">
      <w:start w:val="1"/>
      <w:numFmt w:val="none"/>
      <w:lvlRestart w:val="0"/>
      <w:lvlText w:val=""/>
      <w:lvlJc w:val="left"/>
      <w:pPr>
        <w:tabs>
          <w:tab w:val="num" w:pos="851"/>
        </w:tabs>
        <w:ind w:left="851"/>
      </w:pPr>
      <w:rPr>
        <w:rFonts w:cs="Times New Roman" w:hint="default"/>
      </w:rPr>
    </w:lvl>
    <w:lvl w:ilvl="8">
      <w:start w:val="1"/>
      <w:numFmt w:val="none"/>
      <w:lvlRestart w:val="0"/>
      <w:lvlText w:val=""/>
      <w:lvlJc w:val="left"/>
      <w:pPr>
        <w:tabs>
          <w:tab w:val="num" w:pos="851"/>
        </w:tabs>
        <w:ind w:left="851"/>
      </w:pPr>
      <w:rPr>
        <w:rFonts w:cs="Times New Roman" w:hint="default"/>
      </w:rPr>
    </w:lvl>
  </w:abstractNum>
  <w:abstractNum w:abstractNumId="31">
    <w:nsid w:val="6A092D28"/>
    <w:multiLevelType w:val="multilevel"/>
    <w:tmpl w:val="94842892"/>
    <w:lvl w:ilvl="0">
      <w:start w:val="1"/>
      <w:numFmt w:val="decimal"/>
      <w:lvlRestart w:val="0"/>
      <w:pStyle w:val="TableNumber"/>
      <w:lvlText w:val="%1."/>
      <w:lvlJc w:val="left"/>
      <w:pPr>
        <w:tabs>
          <w:tab w:val="num" w:pos="567"/>
        </w:tabs>
        <w:ind w:left="567" w:hanging="425"/>
      </w:pPr>
      <w:rPr>
        <w:rFonts w:ascii="Arial" w:hAnsi="Arial" w:cs="Arial" w:hint="default"/>
      </w:rPr>
    </w:lvl>
    <w:lvl w:ilvl="1">
      <w:start w:val="1"/>
      <w:numFmt w:val="lowerLetter"/>
      <w:lvlText w:val="%2."/>
      <w:lvlJc w:val="left"/>
      <w:pPr>
        <w:tabs>
          <w:tab w:val="num" w:pos="992"/>
        </w:tabs>
        <w:ind w:left="992" w:hanging="425"/>
      </w:pPr>
      <w:rPr>
        <w:rFonts w:ascii="Arial" w:hAnsi="Arial" w:cs="Arial" w:hint="default"/>
      </w:rPr>
    </w:lvl>
    <w:lvl w:ilvl="2">
      <w:start w:val="1"/>
      <w:numFmt w:val="lowerRoman"/>
      <w:lvlText w:val="%3."/>
      <w:lvlJc w:val="left"/>
      <w:pPr>
        <w:tabs>
          <w:tab w:val="num" w:pos="1418"/>
        </w:tabs>
        <w:ind w:left="1418" w:hanging="426"/>
      </w:pPr>
      <w:rPr>
        <w:rFonts w:ascii="Arial" w:hAnsi="Arial" w:cs="Arial" w:hint="default"/>
      </w:rPr>
    </w:lvl>
    <w:lvl w:ilvl="3">
      <w:start w:val="1"/>
      <w:numFmt w:val="none"/>
      <w:suff w:val="nothing"/>
      <w:lvlText w:val=""/>
      <w:lvlJc w:val="left"/>
      <w:pPr>
        <w:tabs>
          <w:tab w:val="num" w:pos="142"/>
        </w:tabs>
        <w:ind w:left="142"/>
      </w:pPr>
      <w:rPr>
        <w:rFonts w:ascii="Symbol" w:hAnsi="Symbol" w:cs="Times New Roman" w:hint="default"/>
      </w:rPr>
    </w:lvl>
    <w:lvl w:ilvl="4">
      <w:start w:val="1"/>
      <w:numFmt w:val="none"/>
      <w:suff w:val="nothing"/>
      <w:lvlText w:val=""/>
      <w:lvlJc w:val="left"/>
      <w:pPr>
        <w:tabs>
          <w:tab w:val="num" w:pos="142"/>
        </w:tabs>
        <w:ind w:left="142"/>
      </w:pPr>
      <w:rPr>
        <w:rFonts w:ascii="Symbol" w:hAnsi="Symbol" w:cs="Times New Roman" w:hint="default"/>
      </w:rPr>
    </w:lvl>
    <w:lvl w:ilvl="5">
      <w:start w:val="1"/>
      <w:numFmt w:val="none"/>
      <w:suff w:val="nothing"/>
      <w:lvlText w:val=""/>
      <w:lvlJc w:val="left"/>
      <w:pPr>
        <w:tabs>
          <w:tab w:val="num" w:pos="142"/>
        </w:tabs>
        <w:ind w:left="142"/>
      </w:pPr>
      <w:rPr>
        <w:rFonts w:ascii="Wingdings" w:hAnsi="Wingdings" w:cs="Times New Roman" w:hint="default"/>
      </w:rPr>
    </w:lvl>
    <w:lvl w:ilvl="6">
      <w:start w:val="1"/>
      <w:numFmt w:val="none"/>
      <w:suff w:val="nothing"/>
      <w:lvlText w:val=""/>
      <w:lvlJc w:val="left"/>
      <w:pPr>
        <w:tabs>
          <w:tab w:val="num" w:pos="142"/>
        </w:tabs>
        <w:ind w:left="142"/>
      </w:pPr>
      <w:rPr>
        <w:rFonts w:ascii="Wingdings" w:hAnsi="Wingdings" w:cs="Times New Roman" w:hint="default"/>
      </w:rPr>
    </w:lvl>
    <w:lvl w:ilvl="7">
      <w:start w:val="1"/>
      <w:numFmt w:val="none"/>
      <w:suff w:val="nothing"/>
      <w:lvlText w:val="%8"/>
      <w:lvlJc w:val="left"/>
      <w:pPr>
        <w:tabs>
          <w:tab w:val="num" w:pos="142"/>
        </w:tabs>
        <w:ind w:left="142"/>
      </w:pPr>
      <w:rPr>
        <w:rFonts w:ascii="Symbol" w:hAnsi="Symbol" w:cs="Times New Roman" w:hint="default"/>
      </w:rPr>
    </w:lvl>
    <w:lvl w:ilvl="8">
      <w:start w:val="1"/>
      <w:numFmt w:val="none"/>
      <w:suff w:val="nothing"/>
      <w:lvlText w:val="%9"/>
      <w:lvlJc w:val="left"/>
      <w:pPr>
        <w:tabs>
          <w:tab w:val="num" w:pos="142"/>
        </w:tabs>
        <w:ind w:left="142"/>
      </w:pPr>
      <w:rPr>
        <w:rFonts w:ascii="Symbol" w:hAnsi="Symbol" w:cs="Times New Roman" w:hint="default"/>
      </w:rPr>
    </w:lvl>
  </w:abstractNum>
  <w:abstractNum w:abstractNumId="32">
    <w:nsid w:val="6B2A7B0B"/>
    <w:multiLevelType w:val="hybridMultilevel"/>
    <w:tmpl w:val="5608E76C"/>
    <w:lvl w:ilvl="0" w:tplc="9FE6A1FC">
      <w:start w:val="1"/>
      <w:numFmt w:val="decimal"/>
      <w:pStyle w:val="ListNumeric"/>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E824E7"/>
    <w:multiLevelType w:val="multilevel"/>
    <w:tmpl w:val="0380C358"/>
    <w:lvl w:ilvl="0">
      <w:numFmt w:val="none"/>
      <w:pStyle w:val="BodyTextTableLevel1"/>
      <w:suff w:val="nothing"/>
      <w:lvlText w:val=""/>
      <w:lvlJc w:val="left"/>
      <w:pPr>
        <w:ind w:left="425"/>
      </w:pPr>
      <w:rPr>
        <w:rFonts w:cs="Times New Roman" w:hint="default"/>
      </w:rPr>
    </w:lvl>
    <w:lvl w:ilvl="1">
      <w:start w:val="1"/>
      <w:numFmt w:val="none"/>
      <w:pStyle w:val="BodyTextTableLevel2"/>
      <w:suff w:val="nothing"/>
      <w:lvlText w:val="%2%1"/>
      <w:lvlJc w:val="left"/>
      <w:pPr>
        <w:ind w:left="709"/>
      </w:pPr>
      <w:rPr>
        <w:rFonts w:cs="Times New Roman" w:hint="default"/>
      </w:rPr>
    </w:lvl>
    <w:lvl w:ilvl="2">
      <w:start w:val="1"/>
      <w:numFmt w:val="none"/>
      <w:suff w:val="nothing"/>
      <w:lvlText w:val="%3%1"/>
      <w:lvlJc w:val="left"/>
      <w:pPr>
        <w:ind w:left="1134"/>
      </w:pPr>
      <w:rPr>
        <w:rFonts w:cs="Times New Roman" w:hint="default"/>
      </w:rPr>
    </w:lvl>
    <w:lvl w:ilvl="3">
      <w:start w:val="1"/>
      <w:numFmt w:val="none"/>
      <w:isLgl/>
      <w:lvlText w:val=""/>
      <w:lvlJc w:val="left"/>
      <w:pPr>
        <w:tabs>
          <w:tab w:val="num" w:pos="0"/>
        </w:tabs>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abstractNum w:abstractNumId="34">
    <w:nsid w:val="798F30D8"/>
    <w:multiLevelType w:val="multilevel"/>
    <w:tmpl w:val="DABC0B3C"/>
    <w:name w:val="ParaNumbering"/>
    <w:styleLink w:val="ParaNumbering"/>
    <w:lvl w:ilvl="0">
      <w:start w:val="1"/>
      <w:numFmt w:val="decimal"/>
      <w:lvlRestart w:val="0"/>
      <w:lvlText w:val=""/>
      <w:lvlJc w:val="left"/>
      <w:pPr>
        <w:tabs>
          <w:tab w:val="num" w:pos="0"/>
        </w:tabs>
      </w:pPr>
      <w:rPr>
        <w:rFonts w:cs="Times New Roman"/>
        <w:b/>
        <w:color w:val="7F7E82"/>
        <w:sz w:val="40"/>
      </w:rPr>
    </w:lvl>
    <w:lvl w:ilvl="1">
      <w:start w:val="1"/>
      <w:numFmt w:val="decimal"/>
      <w:lvlText w:val=""/>
      <w:lvlJc w:val="left"/>
      <w:pPr>
        <w:tabs>
          <w:tab w:val="num" w:pos="0"/>
        </w:tabs>
      </w:pPr>
      <w:rPr>
        <w:rFonts w:cs="Times New Roman" w:hint="default"/>
        <w:b/>
        <w:color w:val="000000"/>
        <w:sz w:val="28"/>
      </w:rPr>
    </w:lvl>
    <w:lvl w:ilvl="2">
      <w:start w:val="1"/>
      <w:numFmt w:val="decimal"/>
      <w:lvlRestart w:val="0"/>
      <w:lvlText w:val=""/>
      <w:lvlJc w:val="left"/>
      <w:pPr>
        <w:tabs>
          <w:tab w:val="num" w:pos="0"/>
        </w:tabs>
      </w:pPr>
      <w:rPr>
        <w:rFonts w:cs="Times New Roman" w:hint="default"/>
        <w:b/>
        <w:color w:val="000000"/>
        <w:sz w:val="24"/>
      </w:rPr>
    </w:lvl>
    <w:lvl w:ilvl="3">
      <w:start w:val="1"/>
      <w:numFmt w:val="decimal"/>
      <w:lvlRestart w:val="0"/>
      <w:lvlText w:val=""/>
      <w:lvlJc w:val="left"/>
      <w:pPr>
        <w:tabs>
          <w:tab w:val="num" w:pos="0"/>
        </w:tabs>
      </w:pPr>
      <w:rPr>
        <w:rFonts w:cs="Times New Roman" w:hint="default"/>
        <w:b/>
        <w:color w:val="000000"/>
        <w:sz w:val="20"/>
      </w:rPr>
    </w:lvl>
    <w:lvl w:ilvl="4">
      <w:start w:val="1"/>
      <w:numFmt w:val="decimal"/>
      <w:lvlRestart w:val="0"/>
      <w:pStyle w:val="EYBodytextwithparaspace"/>
      <w:lvlText w:val=""/>
      <w:lvlJc w:val="left"/>
      <w:pPr>
        <w:tabs>
          <w:tab w:val="num" w:pos="0"/>
        </w:tabs>
      </w:pPr>
      <w:rPr>
        <w:rFonts w:cs="Times New Roman" w:hint="default"/>
        <w:b w:val="0"/>
        <w:color w:val="000000"/>
        <w:sz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5">
    <w:nsid w:val="7E957CE9"/>
    <w:multiLevelType w:val="hybridMultilevel"/>
    <w:tmpl w:val="FC0AA9C2"/>
    <w:lvl w:ilvl="0" w:tplc="66CE6714">
      <w:start w:val="1"/>
      <w:numFmt w:val="decimalZero"/>
      <w:lvlText w:val="R%1."/>
      <w:lvlJc w:val="left"/>
      <w:pPr>
        <w:tabs>
          <w:tab w:val="num" w:pos="360"/>
        </w:tabs>
        <w:ind w:left="360" w:hanging="360"/>
      </w:pPr>
      <w:rPr>
        <w:rFonts w:cs="Times New Roman" w:hint="default"/>
        <w:sz w:val="18"/>
        <w:szCs w:val="18"/>
      </w:rPr>
    </w:lvl>
    <w:lvl w:ilvl="1" w:tplc="08090001">
      <w:start w:val="1"/>
      <w:numFmt w:val="bullet"/>
      <w:lvlText w:val=""/>
      <w:lvlJc w:val="left"/>
      <w:pPr>
        <w:tabs>
          <w:tab w:val="num" w:pos="1080"/>
        </w:tabs>
        <w:ind w:left="1080" w:hanging="360"/>
      </w:pPr>
      <w:rPr>
        <w:rFonts w:ascii="Symbol" w:hAnsi="Symbol" w:hint="default"/>
        <w:sz w:val="18"/>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28"/>
  </w:num>
  <w:num w:numId="20">
    <w:abstractNumId w:val="27"/>
  </w:num>
  <w:num w:numId="21">
    <w:abstractNumId w:val="19"/>
  </w:num>
  <w:num w:numId="22">
    <w:abstractNumId w:val="33"/>
  </w:num>
  <w:num w:numId="23">
    <w:abstractNumId w:val="29"/>
  </w:num>
  <w:num w:numId="24">
    <w:abstractNumId w:val="30"/>
  </w:num>
  <w:num w:numId="25">
    <w:abstractNumId w:val="16"/>
  </w:num>
  <w:num w:numId="26">
    <w:abstractNumId w:val="23"/>
  </w:num>
  <w:num w:numId="27">
    <w:abstractNumId w:val="32"/>
  </w:num>
  <w:num w:numId="28">
    <w:abstractNumId w:val="15"/>
  </w:num>
  <w:num w:numId="29">
    <w:abstractNumId w:val="14"/>
  </w:num>
  <w:num w:numId="30">
    <w:abstractNumId w:val="18"/>
  </w:num>
  <w:num w:numId="31">
    <w:abstractNumId w:val="34"/>
  </w:num>
  <w:num w:numId="32">
    <w:abstractNumId w:val="20"/>
  </w:num>
  <w:num w:numId="33">
    <w:abstractNumId w:val="31"/>
  </w:num>
  <w:num w:numId="34">
    <w:abstractNumId w:val="22"/>
  </w:num>
  <w:num w:numId="35">
    <w:abstractNumId w:val="12"/>
  </w:num>
  <w:num w:numId="36">
    <w:abstractNumId w:val="35"/>
  </w:num>
  <w:num w:numId="37">
    <w:abstractNumId w:val="25"/>
  </w:num>
  <w:num w:numId="38">
    <w:abstractNumId w:val="10"/>
  </w:num>
  <w:num w:numId="39">
    <w:abstractNumId w:val="13"/>
  </w:num>
  <w:num w:numId="40">
    <w:abstractNumId w:val="17"/>
  </w:num>
  <w:num w:numId="41">
    <w:abstractNumId w:val="11"/>
  </w:num>
  <w:num w:numId="42">
    <w:abstractNumId w:val="24"/>
  </w:num>
  <w:num w:numId="43">
    <w:abstractNumId w:val="21"/>
  </w:num>
  <w:num w:numId="4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E2"/>
    <w:rsid w:val="00001CE5"/>
    <w:rsid w:val="0000292C"/>
    <w:rsid w:val="00003360"/>
    <w:rsid w:val="000056CE"/>
    <w:rsid w:val="00005C97"/>
    <w:rsid w:val="00006801"/>
    <w:rsid w:val="00007FE1"/>
    <w:rsid w:val="0001056B"/>
    <w:rsid w:val="00016206"/>
    <w:rsid w:val="00016EB1"/>
    <w:rsid w:val="00017F2E"/>
    <w:rsid w:val="00020010"/>
    <w:rsid w:val="000201EC"/>
    <w:rsid w:val="00020BEB"/>
    <w:rsid w:val="000249D6"/>
    <w:rsid w:val="000251F5"/>
    <w:rsid w:val="00026F18"/>
    <w:rsid w:val="0002715A"/>
    <w:rsid w:val="000307A8"/>
    <w:rsid w:val="000311BA"/>
    <w:rsid w:val="00032005"/>
    <w:rsid w:val="00032012"/>
    <w:rsid w:val="00034673"/>
    <w:rsid w:val="0003553D"/>
    <w:rsid w:val="00040E78"/>
    <w:rsid w:val="00042C4C"/>
    <w:rsid w:val="0004380C"/>
    <w:rsid w:val="00043CF9"/>
    <w:rsid w:val="00044EA1"/>
    <w:rsid w:val="00044F02"/>
    <w:rsid w:val="000452DC"/>
    <w:rsid w:val="00045352"/>
    <w:rsid w:val="00046294"/>
    <w:rsid w:val="000475FC"/>
    <w:rsid w:val="000529A6"/>
    <w:rsid w:val="00055487"/>
    <w:rsid w:val="00056FC1"/>
    <w:rsid w:val="00061A42"/>
    <w:rsid w:val="00064C4F"/>
    <w:rsid w:val="000667E4"/>
    <w:rsid w:val="00071256"/>
    <w:rsid w:val="00072425"/>
    <w:rsid w:val="00072C07"/>
    <w:rsid w:val="000733A8"/>
    <w:rsid w:val="00077013"/>
    <w:rsid w:val="00082AA3"/>
    <w:rsid w:val="00086C1C"/>
    <w:rsid w:val="0008713F"/>
    <w:rsid w:val="000916C9"/>
    <w:rsid w:val="00092BEE"/>
    <w:rsid w:val="00095C69"/>
    <w:rsid w:val="00097474"/>
    <w:rsid w:val="000A0773"/>
    <w:rsid w:val="000A25D8"/>
    <w:rsid w:val="000A28B6"/>
    <w:rsid w:val="000A3DE9"/>
    <w:rsid w:val="000A4B95"/>
    <w:rsid w:val="000A6388"/>
    <w:rsid w:val="000A7ED3"/>
    <w:rsid w:val="000B1EF8"/>
    <w:rsid w:val="000B37FE"/>
    <w:rsid w:val="000B52E7"/>
    <w:rsid w:val="000B66BD"/>
    <w:rsid w:val="000B74B4"/>
    <w:rsid w:val="000C4DFC"/>
    <w:rsid w:val="000C56CE"/>
    <w:rsid w:val="000C58A1"/>
    <w:rsid w:val="000C79CF"/>
    <w:rsid w:val="000C7A5E"/>
    <w:rsid w:val="000D25E8"/>
    <w:rsid w:val="000D2FD6"/>
    <w:rsid w:val="000D51FB"/>
    <w:rsid w:val="000D5E21"/>
    <w:rsid w:val="000D638B"/>
    <w:rsid w:val="000D6601"/>
    <w:rsid w:val="000D6974"/>
    <w:rsid w:val="000D74A8"/>
    <w:rsid w:val="000D7522"/>
    <w:rsid w:val="000E2BF9"/>
    <w:rsid w:val="000E3AF3"/>
    <w:rsid w:val="000E51C6"/>
    <w:rsid w:val="000E677B"/>
    <w:rsid w:val="000E77E4"/>
    <w:rsid w:val="000F1C5A"/>
    <w:rsid w:val="000F3C92"/>
    <w:rsid w:val="000F5466"/>
    <w:rsid w:val="000F61AF"/>
    <w:rsid w:val="000F71A1"/>
    <w:rsid w:val="000F71B5"/>
    <w:rsid w:val="00100402"/>
    <w:rsid w:val="0010171C"/>
    <w:rsid w:val="00102FAD"/>
    <w:rsid w:val="001040B8"/>
    <w:rsid w:val="00105131"/>
    <w:rsid w:val="00105661"/>
    <w:rsid w:val="001100E9"/>
    <w:rsid w:val="00112D3A"/>
    <w:rsid w:val="001134B6"/>
    <w:rsid w:val="001143A5"/>
    <w:rsid w:val="00117614"/>
    <w:rsid w:val="001176B3"/>
    <w:rsid w:val="00120C39"/>
    <w:rsid w:val="0012335A"/>
    <w:rsid w:val="00123FA0"/>
    <w:rsid w:val="0012583B"/>
    <w:rsid w:val="001301CB"/>
    <w:rsid w:val="001305E3"/>
    <w:rsid w:val="00142256"/>
    <w:rsid w:val="001425C6"/>
    <w:rsid w:val="00142D8C"/>
    <w:rsid w:val="00144E89"/>
    <w:rsid w:val="001471FF"/>
    <w:rsid w:val="00147D4C"/>
    <w:rsid w:val="00151103"/>
    <w:rsid w:val="00151142"/>
    <w:rsid w:val="00156684"/>
    <w:rsid w:val="00162D75"/>
    <w:rsid w:val="00162E57"/>
    <w:rsid w:val="00166B26"/>
    <w:rsid w:val="00170EDD"/>
    <w:rsid w:val="00172C45"/>
    <w:rsid w:val="00172D69"/>
    <w:rsid w:val="001736EE"/>
    <w:rsid w:val="00173F7C"/>
    <w:rsid w:val="00174D8A"/>
    <w:rsid w:val="00174F4B"/>
    <w:rsid w:val="00176B3D"/>
    <w:rsid w:val="00176BE0"/>
    <w:rsid w:val="00177E2B"/>
    <w:rsid w:val="0018001E"/>
    <w:rsid w:val="00180C26"/>
    <w:rsid w:val="00181883"/>
    <w:rsid w:val="001820D2"/>
    <w:rsid w:val="00182DDA"/>
    <w:rsid w:val="0018441C"/>
    <w:rsid w:val="00184C0C"/>
    <w:rsid w:val="00186FAF"/>
    <w:rsid w:val="00191607"/>
    <w:rsid w:val="001933CA"/>
    <w:rsid w:val="001959E4"/>
    <w:rsid w:val="001963C4"/>
    <w:rsid w:val="00196603"/>
    <w:rsid w:val="0019734C"/>
    <w:rsid w:val="00197475"/>
    <w:rsid w:val="001975E0"/>
    <w:rsid w:val="001A0AEE"/>
    <w:rsid w:val="001A2200"/>
    <w:rsid w:val="001A2C4A"/>
    <w:rsid w:val="001A3183"/>
    <w:rsid w:val="001A62C9"/>
    <w:rsid w:val="001A78CE"/>
    <w:rsid w:val="001B0081"/>
    <w:rsid w:val="001C0031"/>
    <w:rsid w:val="001C2756"/>
    <w:rsid w:val="001C4A16"/>
    <w:rsid w:val="001C4B38"/>
    <w:rsid w:val="001D0111"/>
    <w:rsid w:val="001D0463"/>
    <w:rsid w:val="001D1132"/>
    <w:rsid w:val="001D1259"/>
    <w:rsid w:val="001D2683"/>
    <w:rsid w:val="001D322D"/>
    <w:rsid w:val="001E123C"/>
    <w:rsid w:val="001E14DA"/>
    <w:rsid w:val="001E7492"/>
    <w:rsid w:val="001E74E2"/>
    <w:rsid w:val="001E7E4C"/>
    <w:rsid w:val="001F010B"/>
    <w:rsid w:val="001F1F2A"/>
    <w:rsid w:val="001F423E"/>
    <w:rsid w:val="001F4AA6"/>
    <w:rsid w:val="001F58E8"/>
    <w:rsid w:val="001F72B0"/>
    <w:rsid w:val="001F7976"/>
    <w:rsid w:val="0020191F"/>
    <w:rsid w:val="00203BA6"/>
    <w:rsid w:val="00205A2B"/>
    <w:rsid w:val="00206BA3"/>
    <w:rsid w:val="00210E0B"/>
    <w:rsid w:val="00211DD9"/>
    <w:rsid w:val="002141D1"/>
    <w:rsid w:val="00215160"/>
    <w:rsid w:val="00216B47"/>
    <w:rsid w:val="00216E6D"/>
    <w:rsid w:val="0021775E"/>
    <w:rsid w:val="00220343"/>
    <w:rsid w:val="00221CC8"/>
    <w:rsid w:val="002224B4"/>
    <w:rsid w:val="00222D6B"/>
    <w:rsid w:val="00224A25"/>
    <w:rsid w:val="00225107"/>
    <w:rsid w:val="0022676E"/>
    <w:rsid w:val="00232627"/>
    <w:rsid w:val="002374C3"/>
    <w:rsid w:val="00237A3D"/>
    <w:rsid w:val="00237C7E"/>
    <w:rsid w:val="00242096"/>
    <w:rsid w:val="00242B96"/>
    <w:rsid w:val="00244E2A"/>
    <w:rsid w:val="00247FE9"/>
    <w:rsid w:val="00250955"/>
    <w:rsid w:val="00250D75"/>
    <w:rsid w:val="002514BD"/>
    <w:rsid w:val="00252A98"/>
    <w:rsid w:val="00253080"/>
    <w:rsid w:val="00257B9D"/>
    <w:rsid w:val="0026057C"/>
    <w:rsid w:val="00261C46"/>
    <w:rsid w:val="0026343B"/>
    <w:rsid w:val="00263EB9"/>
    <w:rsid w:val="00264D99"/>
    <w:rsid w:val="002650D3"/>
    <w:rsid w:val="00265821"/>
    <w:rsid w:val="00270511"/>
    <w:rsid w:val="0027091B"/>
    <w:rsid w:val="00270EEC"/>
    <w:rsid w:val="00271399"/>
    <w:rsid w:val="00271F33"/>
    <w:rsid w:val="0027248B"/>
    <w:rsid w:val="00274086"/>
    <w:rsid w:val="00274DA9"/>
    <w:rsid w:val="00282BF4"/>
    <w:rsid w:val="00282CA8"/>
    <w:rsid w:val="00284FC6"/>
    <w:rsid w:val="00285018"/>
    <w:rsid w:val="00287611"/>
    <w:rsid w:val="002939FC"/>
    <w:rsid w:val="00295F64"/>
    <w:rsid w:val="00296674"/>
    <w:rsid w:val="00296863"/>
    <w:rsid w:val="002A03DA"/>
    <w:rsid w:val="002A2BE8"/>
    <w:rsid w:val="002A45DF"/>
    <w:rsid w:val="002A4FE7"/>
    <w:rsid w:val="002A50B8"/>
    <w:rsid w:val="002A586C"/>
    <w:rsid w:val="002B0967"/>
    <w:rsid w:val="002B1567"/>
    <w:rsid w:val="002B34A3"/>
    <w:rsid w:val="002B47F4"/>
    <w:rsid w:val="002B58D7"/>
    <w:rsid w:val="002B6A16"/>
    <w:rsid w:val="002C01D4"/>
    <w:rsid w:val="002C0263"/>
    <w:rsid w:val="002C1B0A"/>
    <w:rsid w:val="002C2294"/>
    <w:rsid w:val="002C4A9A"/>
    <w:rsid w:val="002C51E3"/>
    <w:rsid w:val="002C6CB8"/>
    <w:rsid w:val="002C7A98"/>
    <w:rsid w:val="002D0CE7"/>
    <w:rsid w:val="002D24F2"/>
    <w:rsid w:val="002D2CC5"/>
    <w:rsid w:val="002D37DE"/>
    <w:rsid w:val="002D59A6"/>
    <w:rsid w:val="002D5A9A"/>
    <w:rsid w:val="002E1C4A"/>
    <w:rsid w:val="002E3339"/>
    <w:rsid w:val="002E3625"/>
    <w:rsid w:val="002F0194"/>
    <w:rsid w:val="002F086E"/>
    <w:rsid w:val="002F25F0"/>
    <w:rsid w:val="002F44DE"/>
    <w:rsid w:val="002F74FA"/>
    <w:rsid w:val="002F7804"/>
    <w:rsid w:val="002F7D6E"/>
    <w:rsid w:val="00300ECD"/>
    <w:rsid w:val="0030225C"/>
    <w:rsid w:val="003027FE"/>
    <w:rsid w:val="00304B2F"/>
    <w:rsid w:val="0030546A"/>
    <w:rsid w:val="003064FC"/>
    <w:rsid w:val="00310091"/>
    <w:rsid w:val="00311BEE"/>
    <w:rsid w:val="00312340"/>
    <w:rsid w:val="00313042"/>
    <w:rsid w:val="00313C8C"/>
    <w:rsid w:val="00315A16"/>
    <w:rsid w:val="00316071"/>
    <w:rsid w:val="003224B3"/>
    <w:rsid w:val="003253CB"/>
    <w:rsid w:val="00325EB4"/>
    <w:rsid w:val="003305DD"/>
    <w:rsid w:val="00330820"/>
    <w:rsid w:val="00330C23"/>
    <w:rsid w:val="003331F1"/>
    <w:rsid w:val="00333B9A"/>
    <w:rsid w:val="003359C2"/>
    <w:rsid w:val="00337359"/>
    <w:rsid w:val="00337D7A"/>
    <w:rsid w:val="00343467"/>
    <w:rsid w:val="00345C61"/>
    <w:rsid w:val="0034749B"/>
    <w:rsid w:val="00347565"/>
    <w:rsid w:val="00347695"/>
    <w:rsid w:val="0035088F"/>
    <w:rsid w:val="00352424"/>
    <w:rsid w:val="00353408"/>
    <w:rsid w:val="00353FFF"/>
    <w:rsid w:val="00355019"/>
    <w:rsid w:val="00363BE4"/>
    <w:rsid w:val="0036418E"/>
    <w:rsid w:val="00364C4D"/>
    <w:rsid w:val="0036580E"/>
    <w:rsid w:val="003703C7"/>
    <w:rsid w:val="00370FC0"/>
    <w:rsid w:val="00373A5D"/>
    <w:rsid w:val="00373FC1"/>
    <w:rsid w:val="0037454E"/>
    <w:rsid w:val="003766C3"/>
    <w:rsid w:val="00380DF5"/>
    <w:rsid w:val="00380E72"/>
    <w:rsid w:val="0038101E"/>
    <w:rsid w:val="00382712"/>
    <w:rsid w:val="0038416C"/>
    <w:rsid w:val="003847AD"/>
    <w:rsid w:val="00385B5D"/>
    <w:rsid w:val="00391037"/>
    <w:rsid w:val="00391987"/>
    <w:rsid w:val="00391B6A"/>
    <w:rsid w:val="00395764"/>
    <w:rsid w:val="003A3184"/>
    <w:rsid w:val="003A539F"/>
    <w:rsid w:val="003A635C"/>
    <w:rsid w:val="003B0CF9"/>
    <w:rsid w:val="003B1933"/>
    <w:rsid w:val="003B2D27"/>
    <w:rsid w:val="003B3A23"/>
    <w:rsid w:val="003B525B"/>
    <w:rsid w:val="003B5F99"/>
    <w:rsid w:val="003B7D26"/>
    <w:rsid w:val="003C018F"/>
    <w:rsid w:val="003C45C1"/>
    <w:rsid w:val="003C5996"/>
    <w:rsid w:val="003C5CDC"/>
    <w:rsid w:val="003C73B4"/>
    <w:rsid w:val="003C7AE8"/>
    <w:rsid w:val="003D0687"/>
    <w:rsid w:val="003D1CFB"/>
    <w:rsid w:val="003D2EF5"/>
    <w:rsid w:val="003D3C31"/>
    <w:rsid w:val="003D436C"/>
    <w:rsid w:val="003D4A31"/>
    <w:rsid w:val="003D4F14"/>
    <w:rsid w:val="003D6D6E"/>
    <w:rsid w:val="003D7BC5"/>
    <w:rsid w:val="003E373F"/>
    <w:rsid w:val="003E4505"/>
    <w:rsid w:val="003E564E"/>
    <w:rsid w:val="003E5B1C"/>
    <w:rsid w:val="003E5DF1"/>
    <w:rsid w:val="003E719F"/>
    <w:rsid w:val="003F3404"/>
    <w:rsid w:val="003F5886"/>
    <w:rsid w:val="003F708E"/>
    <w:rsid w:val="004008BA"/>
    <w:rsid w:val="004040A2"/>
    <w:rsid w:val="00404821"/>
    <w:rsid w:val="00404DEE"/>
    <w:rsid w:val="004057DD"/>
    <w:rsid w:val="0040647A"/>
    <w:rsid w:val="0040700B"/>
    <w:rsid w:val="0040775B"/>
    <w:rsid w:val="00407B61"/>
    <w:rsid w:val="00407F54"/>
    <w:rsid w:val="004101A4"/>
    <w:rsid w:val="00410863"/>
    <w:rsid w:val="004109AB"/>
    <w:rsid w:val="0041162A"/>
    <w:rsid w:val="004122BF"/>
    <w:rsid w:val="0041320F"/>
    <w:rsid w:val="004136E3"/>
    <w:rsid w:val="00413FA3"/>
    <w:rsid w:val="00414129"/>
    <w:rsid w:val="00414B88"/>
    <w:rsid w:val="004152C2"/>
    <w:rsid w:val="00415CDB"/>
    <w:rsid w:val="00416C26"/>
    <w:rsid w:val="0042207C"/>
    <w:rsid w:val="004226A6"/>
    <w:rsid w:val="00424660"/>
    <w:rsid w:val="0042551E"/>
    <w:rsid w:val="00426274"/>
    <w:rsid w:val="00430B16"/>
    <w:rsid w:val="00431428"/>
    <w:rsid w:val="00431D70"/>
    <w:rsid w:val="00431D72"/>
    <w:rsid w:val="00437C37"/>
    <w:rsid w:val="00441237"/>
    <w:rsid w:val="00441636"/>
    <w:rsid w:val="00441A87"/>
    <w:rsid w:val="00442948"/>
    <w:rsid w:val="0044372E"/>
    <w:rsid w:val="00443C47"/>
    <w:rsid w:val="004444B1"/>
    <w:rsid w:val="00445597"/>
    <w:rsid w:val="00447C84"/>
    <w:rsid w:val="00447FA1"/>
    <w:rsid w:val="00451090"/>
    <w:rsid w:val="0045391D"/>
    <w:rsid w:val="00454297"/>
    <w:rsid w:val="004552A0"/>
    <w:rsid w:val="004601B6"/>
    <w:rsid w:val="00461BBC"/>
    <w:rsid w:val="0046520C"/>
    <w:rsid w:val="00470E33"/>
    <w:rsid w:val="00473ADA"/>
    <w:rsid w:val="00475560"/>
    <w:rsid w:val="00475CE6"/>
    <w:rsid w:val="004760B2"/>
    <w:rsid w:val="00477619"/>
    <w:rsid w:val="004776C0"/>
    <w:rsid w:val="004779BF"/>
    <w:rsid w:val="00481368"/>
    <w:rsid w:val="00481F96"/>
    <w:rsid w:val="004828B3"/>
    <w:rsid w:val="00482C40"/>
    <w:rsid w:val="00483215"/>
    <w:rsid w:val="00484FB9"/>
    <w:rsid w:val="00486E6E"/>
    <w:rsid w:val="00486F39"/>
    <w:rsid w:val="00490EED"/>
    <w:rsid w:val="00492208"/>
    <w:rsid w:val="0049662C"/>
    <w:rsid w:val="0049738D"/>
    <w:rsid w:val="004975D0"/>
    <w:rsid w:val="004A0F5E"/>
    <w:rsid w:val="004A1166"/>
    <w:rsid w:val="004A1DD7"/>
    <w:rsid w:val="004A2318"/>
    <w:rsid w:val="004A7B5E"/>
    <w:rsid w:val="004B3C00"/>
    <w:rsid w:val="004B3C2E"/>
    <w:rsid w:val="004B479B"/>
    <w:rsid w:val="004B49A9"/>
    <w:rsid w:val="004B54A3"/>
    <w:rsid w:val="004B59CA"/>
    <w:rsid w:val="004B63AC"/>
    <w:rsid w:val="004B7438"/>
    <w:rsid w:val="004B7A9D"/>
    <w:rsid w:val="004C04B4"/>
    <w:rsid w:val="004C485F"/>
    <w:rsid w:val="004C4A1B"/>
    <w:rsid w:val="004C4DCA"/>
    <w:rsid w:val="004C699C"/>
    <w:rsid w:val="004C6C66"/>
    <w:rsid w:val="004C7504"/>
    <w:rsid w:val="004C7A75"/>
    <w:rsid w:val="004D03B8"/>
    <w:rsid w:val="004D1706"/>
    <w:rsid w:val="004D2FBC"/>
    <w:rsid w:val="004D4A81"/>
    <w:rsid w:val="004D5DCC"/>
    <w:rsid w:val="004D62E2"/>
    <w:rsid w:val="004E24CF"/>
    <w:rsid w:val="004E5F9E"/>
    <w:rsid w:val="004E79CF"/>
    <w:rsid w:val="004F0F42"/>
    <w:rsid w:val="004F2364"/>
    <w:rsid w:val="004F3098"/>
    <w:rsid w:val="004F3B3F"/>
    <w:rsid w:val="004F3F5A"/>
    <w:rsid w:val="004F4FB8"/>
    <w:rsid w:val="004F55B7"/>
    <w:rsid w:val="004F667C"/>
    <w:rsid w:val="004F715D"/>
    <w:rsid w:val="004F7585"/>
    <w:rsid w:val="005006F2"/>
    <w:rsid w:val="005023EA"/>
    <w:rsid w:val="0050348E"/>
    <w:rsid w:val="005036AC"/>
    <w:rsid w:val="00504EF4"/>
    <w:rsid w:val="00506627"/>
    <w:rsid w:val="00506D29"/>
    <w:rsid w:val="00512715"/>
    <w:rsid w:val="00513E75"/>
    <w:rsid w:val="00515071"/>
    <w:rsid w:val="00515AE5"/>
    <w:rsid w:val="005168CB"/>
    <w:rsid w:val="00516F18"/>
    <w:rsid w:val="005177B9"/>
    <w:rsid w:val="00517BD8"/>
    <w:rsid w:val="00517F9A"/>
    <w:rsid w:val="00521AD0"/>
    <w:rsid w:val="0052216D"/>
    <w:rsid w:val="005252CA"/>
    <w:rsid w:val="00525646"/>
    <w:rsid w:val="00525C57"/>
    <w:rsid w:val="00526115"/>
    <w:rsid w:val="00531EBC"/>
    <w:rsid w:val="00533E91"/>
    <w:rsid w:val="005366B6"/>
    <w:rsid w:val="00536EE7"/>
    <w:rsid w:val="00540DD5"/>
    <w:rsid w:val="0054224A"/>
    <w:rsid w:val="00542E29"/>
    <w:rsid w:val="00546C55"/>
    <w:rsid w:val="00547F78"/>
    <w:rsid w:val="005519EE"/>
    <w:rsid w:val="005524AE"/>
    <w:rsid w:val="00554189"/>
    <w:rsid w:val="0055439A"/>
    <w:rsid w:val="0055569B"/>
    <w:rsid w:val="0055601A"/>
    <w:rsid w:val="00557650"/>
    <w:rsid w:val="0056144A"/>
    <w:rsid w:val="005619FB"/>
    <w:rsid w:val="005631FB"/>
    <w:rsid w:val="00563773"/>
    <w:rsid w:val="00564332"/>
    <w:rsid w:val="00564788"/>
    <w:rsid w:val="00566BEF"/>
    <w:rsid w:val="005673A4"/>
    <w:rsid w:val="00570123"/>
    <w:rsid w:val="00570906"/>
    <w:rsid w:val="00571587"/>
    <w:rsid w:val="0058206B"/>
    <w:rsid w:val="00582A19"/>
    <w:rsid w:val="00582DFD"/>
    <w:rsid w:val="0058628C"/>
    <w:rsid w:val="0059662F"/>
    <w:rsid w:val="005A1AE0"/>
    <w:rsid w:val="005A259C"/>
    <w:rsid w:val="005A2C0E"/>
    <w:rsid w:val="005A3675"/>
    <w:rsid w:val="005A43C3"/>
    <w:rsid w:val="005A5B76"/>
    <w:rsid w:val="005A643C"/>
    <w:rsid w:val="005A7C5F"/>
    <w:rsid w:val="005B1F0C"/>
    <w:rsid w:val="005B270D"/>
    <w:rsid w:val="005B491D"/>
    <w:rsid w:val="005B6E77"/>
    <w:rsid w:val="005B77A3"/>
    <w:rsid w:val="005C288E"/>
    <w:rsid w:val="005C28AB"/>
    <w:rsid w:val="005C3D7E"/>
    <w:rsid w:val="005C3F65"/>
    <w:rsid w:val="005C6BB2"/>
    <w:rsid w:val="005C6F09"/>
    <w:rsid w:val="005D17DC"/>
    <w:rsid w:val="005D2C07"/>
    <w:rsid w:val="005D2F8C"/>
    <w:rsid w:val="005D44D1"/>
    <w:rsid w:val="005D4900"/>
    <w:rsid w:val="005D5126"/>
    <w:rsid w:val="005D60AD"/>
    <w:rsid w:val="005E0BB1"/>
    <w:rsid w:val="005E1CDB"/>
    <w:rsid w:val="005E21CB"/>
    <w:rsid w:val="005E2CB3"/>
    <w:rsid w:val="005E3189"/>
    <w:rsid w:val="005E67B3"/>
    <w:rsid w:val="005F44DB"/>
    <w:rsid w:val="005F684D"/>
    <w:rsid w:val="00600CA4"/>
    <w:rsid w:val="0060186F"/>
    <w:rsid w:val="00602416"/>
    <w:rsid w:val="00605821"/>
    <w:rsid w:val="00607FD9"/>
    <w:rsid w:val="00610DA6"/>
    <w:rsid w:val="006110D6"/>
    <w:rsid w:val="00611939"/>
    <w:rsid w:val="00614CEC"/>
    <w:rsid w:val="00622928"/>
    <w:rsid w:val="006238BB"/>
    <w:rsid w:val="00625E2D"/>
    <w:rsid w:val="006264E2"/>
    <w:rsid w:val="006275C5"/>
    <w:rsid w:val="00627A3A"/>
    <w:rsid w:val="00627B8A"/>
    <w:rsid w:val="006305D0"/>
    <w:rsid w:val="0063079F"/>
    <w:rsid w:val="00631F83"/>
    <w:rsid w:val="006345C1"/>
    <w:rsid w:val="00637764"/>
    <w:rsid w:val="00643219"/>
    <w:rsid w:val="00643E76"/>
    <w:rsid w:val="0064418E"/>
    <w:rsid w:val="006462E2"/>
    <w:rsid w:val="0064680F"/>
    <w:rsid w:val="00651973"/>
    <w:rsid w:val="00652A3E"/>
    <w:rsid w:val="00652F61"/>
    <w:rsid w:val="0065317C"/>
    <w:rsid w:val="00653C4E"/>
    <w:rsid w:val="00653CA7"/>
    <w:rsid w:val="00655014"/>
    <w:rsid w:val="00655232"/>
    <w:rsid w:val="006552E3"/>
    <w:rsid w:val="0065593B"/>
    <w:rsid w:val="00662571"/>
    <w:rsid w:val="00662716"/>
    <w:rsid w:val="00662986"/>
    <w:rsid w:val="00662B77"/>
    <w:rsid w:val="00665B93"/>
    <w:rsid w:val="0066659A"/>
    <w:rsid w:val="006667B3"/>
    <w:rsid w:val="00666C5D"/>
    <w:rsid w:val="006679D9"/>
    <w:rsid w:val="00672D62"/>
    <w:rsid w:val="00674FAE"/>
    <w:rsid w:val="00675621"/>
    <w:rsid w:val="00676B9D"/>
    <w:rsid w:val="00676C71"/>
    <w:rsid w:val="00676EFB"/>
    <w:rsid w:val="00677735"/>
    <w:rsid w:val="00677B13"/>
    <w:rsid w:val="00677F4E"/>
    <w:rsid w:val="006805B6"/>
    <w:rsid w:val="00680743"/>
    <w:rsid w:val="00680FE9"/>
    <w:rsid w:val="00682420"/>
    <w:rsid w:val="006845BF"/>
    <w:rsid w:val="00685012"/>
    <w:rsid w:val="00685ECF"/>
    <w:rsid w:val="00686588"/>
    <w:rsid w:val="00687CEA"/>
    <w:rsid w:val="00690049"/>
    <w:rsid w:val="00692928"/>
    <w:rsid w:val="00693F47"/>
    <w:rsid w:val="00693F73"/>
    <w:rsid w:val="00694AE5"/>
    <w:rsid w:val="00695B75"/>
    <w:rsid w:val="00697990"/>
    <w:rsid w:val="00697AF9"/>
    <w:rsid w:val="006A2E3D"/>
    <w:rsid w:val="006A6E9D"/>
    <w:rsid w:val="006B291C"/>
    <w:rsid w:val="006B5FDB"/>
    <w:rsid w:val="006B7F74"/>
    <w:rsid w:val="006C0990"/>
    <w:rsid w:val="006C24E9"/>
    <w:rsid w:val="006C29F2"/>
    <w:rsid w:val="006C406D"/>
    <w:rsid w:val="006C44AB"/>
    <w:rsid w:val="006C4E53"/>
    <w:rsid w:val="006C6A4A"/>
    <w:rsid w:val="006D27EF"/>
    <w:rsid w:val="006D3050"/>
    <w:rsid w:val="006D6379"/>
    <w:rsid w:val="006D700C"/>
    <w:rsid w:val="006E0AC4"/>
    <w:rsid w:val="006E1704"/>
    <w:rsid w:val="006E1B07"/>
    <w:rsid w:val="006E2C3F"/>
    <w:rsid w:val="006E74FD"/>
    <w:rsid w:val="006E7755"/>
    <w:rsid w:val="006F075B"/>
    <w:rsid w:val="006F4CD4"/>
    <w:rsid w:val="006F59A9"/>
    <w:rsid w:val="006F6FBC"/>
    <w:rsid w:val="00700ADA"/>
    <w:rsid w:val="00703566"/>
    <w:rsid w:val="007038EC"/>
    <w:rsid w:val="007068C8"/>
    <w:rsid w:val="00706E9D"/>
    <w:rsid w:val="00707FD7"/>
    <w:rsid w:val="00710001"/>
    <w:rsid w:val="00710197"/>
    <w:rsid w:val="00710F16"/>
    <w:rsid w:val="00716DAC"/>
    <w:rsid w:val="0072169E"/>
    <w:rsid w:val="007235E1"/>
    <w:rsid w:val="00724B54"/>
    <w:rsid w:val="007251F0"/>
    <w:rsid w:val="00725CFE"/>
    <w:rsid w:val="00727D40"/>
    <w:rsid w:val="00730544"/>
    <w:rsid w:val="007312FA"/>
    <w:rsid w:val="00731F97"/>
    <w:rsid w:val="00733137"/>
    <w:rsid w:val="00733F0B"/>
    <w:rsid w:val="007348F8"/>
    <w:rsid w:val="00734F3F"/>
    <w:rsid w:val="00735760"/>
    <w:rsid w:val="007366BE"/>
    <w:rsid w:val="00736983"/>
    <w:rsid w:val="007369BA"/>
    <w:rsid w:val="00743184"/>
    <w:rsid w:val="00743446"/>
    <w:rsid w:val="00747278"/>
    <w:rsid w:val="0075065D"/>
    <w:rsid w:val="00750BE0"/>
    <w:rsid w:val="007528D6"/>
    <w:rsid w:val="00755171"/>
    <w:rsid w:val="0075606D"/>
    <w:rsid w:val="00756323"/>
    <w:rsid w:val="00756A1B"/>
    <w:rsid w:val="00757175"/>
    <w:rsid w:val="00760728"/>
    <w:rsid w:val="00760799"/>
    <w:rsid w:val="00760C01"/>
    <w:rsid w:val="00764C82"/>
    <w:rsid w:val="00765F8C"/>
    <w:rsid w:val="007679AE"/>
    <w:rsid w:val="00767C04"/>
    <w:rsid w:val="0077087C"/>
    <w:rsid w:val="0077511F"/>
    <w:rsid w:val="00775380"/>
    <w:rsid w:val="0077607B"/>
    <w:rsid w:val="00781756"/>
    <w:rsid w:val="00782079"/>
    <w:rsid w:val="00782A47"/>
    <w:rsid w:val="007835AB"/>
    <w:rsid w:val="00784B82"/>
    <w:rsid w:val="00786744"/>
    <w:rsid w:val="00787484"/>
    <w:rsid w:val="00791086"/>
    <w:rsid w:val="007953C4"/>
    <w:rsid w:val="00796710"/>
    <w:rsid w:val="007977D6"/>
    <w:rsid w:val="007A2B11"/>
    <w:rsid w:val="007A3044"/>
    <w:rsid w:val="007A4C42"/>
    <w:rsid w:val="007A6226"/>
    <w:rsid w:val="007B18C5"/>
    <w:rsid w:val="007B2946"/>
    <w:rsid w:val="007B3F18"/>
    <w:rsid w:val="007B6519"/>
    <w:rsid w:val="007B7B18"/>
    <w:rsid w:val="007C3D85"/>
    <w:rsid w:val="007C57A0"/>
    <w:rsid w:val="007C6448"/>
    <w:rsid w:val="007C7575"/>
    <w:rsid w:val="007C7F95"/>
    <w:rsid w:val="007D176D"/>
    <w:rsid w:val="007D1D97"/>
    <w:rsid w:val="007D365F"/>
    <w:rsid w:val="007D4252"/>
    <w:rsid w:val="007D52A3"/>
    <w:rsid w:val="007D5B8F"/>
    <w:rsid w:val="007D65C8"/>
    <w:rsid w:val="007D69D0"/>
    <w:rsid w:val="007E4A36"/>
    <w:rsid w:val="007E57D4"/>
    <w:rsid w:val="007E58CE"/>
    <w:rsid w:val="007E624F"/>
    <w:rsid w:val="007F1616"/>
    <w:rsid w:val="007F2029"/>
    <w:rsid w:val="007F2051"/>
    <w:rsid w:val="007F2212"/>
    <w:rsid w:val="007F2B95"/>
    <w:rsid w:val="007F4181"/>
    <w:rsid w:val="007F4A2A"/>
    <w:rsid w:val="007F4AF2"/>
    <w:rsid w:val="007F4BFA"/>
    <w:rsid w:val="008011E2"/>
    <w:rsid w:val="00801551"/>
    <w:rsid w:val="00803134"/>
    <w:rsid w:val="008035E9"/>
    <w:rsid w:val="00807D58"/>
    <w:rsid w:val="00812EBB"/>
    <w:rsid w:val="00814F07"/>
    <w:rsid w:val="0081682D"/>
    <w:rsid w:val="00817180"/>
    <w:rsid w:val="00817293"/>
    <w:rsid w:val="00820760"/>
    <w:rsid w:val="00823627"/>
    <w:rsid w:val="008249BF"/>
    <w:rsid w:val="008260DE"/>
    <w:rsid w:val="0083214C"/>
    <w:rsid w:val="008323BA"/>
    <w:rsid w:val="0083292A"/>
    <w:rsid w:val="0083309D"/>
    <w:rsid w:val="008334E2"/>
    <w:rsid w:val="00835178"/>
    <w:rsid w:val="008351B5"/>
    <w:rsid w:val="0083549F"/>
    <w:rsid w:val="00836269"/>
    <w:rsid w:val="0083700A"/>
    <w:rsid w:val="008421F5"/>
    <w:rsid w:val="00843D71"/>
    <w:rsid w:val="0084469D"/>
    <w:rsid w:val="008474E2"/>
    <w:rsid w:val="00847FE4"/>
    <w:rsid w:val="008516D1"/>
    <w:rsid w:val="008522A7"/>
    <w:rsid w:val="00853982"/>
    <w:rsid w:val="008541E4"/>
    <w:rsid w:val="008542AB"/>
    <w:rsid w:val="008552F4"/>
    <w:rsid w:val="008559F4"/>
    <w:rsid w:val="00857BA9"/>
    <w:rsid w:val="00857D15"/>
    <w:rsid w:val="0086253A"/>
    <w:rsid w:val="00862C8B"/>
    <w:rsid w:val="00862E1A"/>
    <w:rsid w:val="00863689"/>
    <w:rsid w:val="00864748"/>
    <w:rsid w:val="00864A38"/>
    <w:rsid w:val="00864C0B"/>
    <w:rsid w:val="00866528"/>
    <w:rsid w:val="00866CE5"/>
    <w:rsid w:val="00870045"/>
    <w:rsid w:val="008756C2"/>
    <w:rsid w:val="00876B9A"/>
    <w:rsid w:val="00876BAA"/>
    <w:rsid w:val="0087709E"/>
    <w:rsid w:val="008802A0"/>
    <w:rsid w:val="0088128C"/>
    <w:rsid w:val="008829D1"/>
    <w:rsid w:val="00883BA3"/>
    <w:rsid w:val="00890469"/>
    <w:rsid w:val="0089229B"/>
    <w:rsid w:val="008935A1"/>
    <w:rsid w:val="00896984"/>
    <w:rsid w:val="008A09DA"/>
    <w:rsid w:val="008A0C6C"/>
    <w:rsid w:val="008A11D3"/>
    <w:rsid w:val="008A15B7"/>
    <w:rsid w:val="008A1969"/>
    <w:rsid w:val="008A2FBB"/>
    <w:rsid w:val="008A349B"/>
    <w:rsid w:val="008A3CA1"/>
    <w:rsid w:val="008A4628"/>
    <w:rsid w:val="008B0E98"/>
    <w:rsid w:val="008B16E7"/>
    <w:rsid w:val="008B32EE"/>
    <w:rsid w:val="008B4B7A"/>
    <w:rsid w:val="008B5658"/>
    <w:rsid w:val="008B77C4"/>
    <w:rsid w:val="008B7AEE"/>
    <w:rsid w:val="008C0B61"/>
    <w:rsid w:val="008C1EDA"/>
    <w:rsid w:val="008C27BB"/>
    <w:rsid w:val="008C3187"/>
    <w:rsid w:val="008C6069"/>
    <w:rsid w:val="008D3688"/>
    <w:rsid w:val="008D402A"/>
    <w:rsid w:val="008D5956"/>
    <w:rsid w:val="008D63B7"/>
    <w:rsid w:val="008D6D28"/>
    <w:rsid w:val="008D6DAC"/>
    <w:rsid w:val="008D7950"/>
    <w:rsid w:val="008E09AF"/>
    <w:rsid w:val="008E1919"/>
    <w:rsid w:val="008E3DB8"/>
    <w:rsid w:val="008E7FEE"/>
    <w:rsid w:val="008F0631"/>
    <w:rsid w:val="008F09AC"/>
    <w:rsid w:val="008F55F7"/>
    <w:rsid w:val="008F6423"/>
    <w:rsid w:val="008F6BCE"/>
    <w:rsid w:val="009014A9"/>
    <w:rsid w:val="009043CF"/>
    <w:rsid w:val="009055FA"/>
    <w:rsid w:val="00905B1C"/>
    <w:rsid w:val="00906DAD"/>
    <w:rsid w:val="009075E7"/>
    <w:rsid w:val="009117C6"/>
    <w:rsid w:val="00914164"/>
    <w:rsid w:val="009148EF"/>
    <w:rsid w:val="00921E06"/>
    <w:rsid w:val="0092239E"/>
    <w:rsid w:val="0092416C"/>
    <w:rsid w:val="009256EA"/>
    <w:rsid w:val="00926630"/>
    <w:rsid w:val="009266E8"/>
    <w:rsid w:val="00926D89"/>
    <w:rsid w:val="00927482"/>
    <w:rsid w:val="009320CD"/>
    <w:rsid w:val="00933874"/>
    <w:rsid w:val="00933CCD"/>
    <w:rsid w:val="0093453E"/>
    <w:rsid w:val="0093670A"/>
    <w:rsid w:val="00937623"/>
    <w:rsid w:val="00941BAF"/>
    <w:rsid w:val="00942301"/>
    <w:rsid w:val="009440B1"/>
    <w:rsid w:val="009449C4"/>
    <w:rsid w:val="00944D38"/>
    <w:rsid w:val="009510FF"/>
    <w:rsid w:val="0095112B"/>
    <w:rsid w:val="009523D7"/>
    <w:rsid w:val="00952C62"/>
    <w:rsid w:val="009568E2"/>
    <w:rsid w:val="0095742A"/>
    <w:rsid w:val="00960663"/>
    <w:rsid w:val="0096106A"/>
    <w:rsid w:val="00964464"/>
    <w:rsid w:val="0096525C"/>
    <w:rsid w:val="00967333"/>
    <w:rsid w:val="00970555"/>
    <w:rsid w:val="0097063F"/>
    <w:rsid w:val="00972FC7"/>
    <w:rsid w:val="00973004"/>
    <w:rsid w:val="009734AA"/>
    <w:rsid w:val="0097746C"/>
    <w:rsid w:val="00983784"/>
    <w:rsid w:val="00983FDC"/>
    <w:rsid w:val="0098775D"/>
    <w:rsid w:val="00992169"/>
    <w:rsid w:val="00993DE9"/>
    <w:rsid w:val="00994FF9"/>
    <w:rsid w:val="009951D6"/>
    <w:rsid w:val="00995753"/>
    <w:rsid w:val="009968B0"/>
    <w:rsid w:val="009A297C"/>
    <w:rsid w:val="009A708A"/>
    <w:rsid w:val="009A76E5"/>
    <w:rsid w:val="009B5415"/>
    <w:rsid w:val="009B7C1D"/>
    <w:rsid w:val="009C08DF"/>
    <w:rsid w:val="009C0DB1"/>
    <w:rsid w:val="009C20B3"/>
    <w:rsid w:val="009C3B41"/>
    <w:rsid w:val="009C3D73"/>
    <w:rsid w:val="009C642A"/>
    <w:rsid w:val="009D1B49"/>
    <w:rsid w:val="009D420B"/>
    <w:rsid w:val="009D4CFB"/>
    <w:rsid w:val="009D53FD"/>
    <w:rsid w:val="009D77DA"/>
    <w:rsid w:val="009E08EC"/>
    <w:rsid w:val="009E1D17"/>
    <w:rsid w:val="009E21CA"/>
    <w:rsid w:val="009E3277"/>
    <w:rsid w:val="009E3B96"/>
    <w:rsid w:val="009E53CD"/>
    <w:rsid w:val="009E6F3B"/>
    <w:rsid w:val="009F045D"/>
    <w:rsid w:val="009F11FF"/>
    <w:rsid w:val="009F2148"/>
    <w:rsid w:val="009F30E4"/>
    <w:rsid w:val="009F39D8"/>
    <w:rsid w:val="009F45E0"/>
    <w:rsid w:val="009F4C92"/>
    <w:rsid w:val="009F5AB8"/>
    <w:rsid w:val="009F5D94"/>
    <w:rsid w:val="009F688A"/>
    <w:rsid w:val="00A00484"/>
    <w:rsid w:val="00A01AB7"/>
    <w:rsid w:val="00A01FBF"/>
    <w:rsid w:val="00A02AFA"/>
    <w:rsid w:val="00A02D0E"/>
    <w:rsid w:val="00A03B71"/>
    <w:rsid w:val="00A04278"/>
    <w:rsid w:val="00A0434F"/>
    <w:rsid w:val="00A04392"/>
    <w:rsid w:val="00A04D50"/>
    <w:rsid w:val="00A05036"/>
    <w:rsid w:val="00A071AB"/>
    <w:rsid w:val="00A104EE"/>
    <w:rsid w:val="00A10F67"/>
    <w:rsid w:val="00A120F7"/>
    <w:rsid w:val="00A1571A"/>
    <w:rsid w:val="00A16003"/>
    <w:rsid w:val="00A16393"/>
    <w:rsid w:val="00A16746"/>
    <w:rsid w:val="00A21D91"/>
    <w:rsid w:val="00A23D76"/>
    <w:rsid w:val="00A24FBB"/>
    <w:rsid w:val="00A26334"/>
    <w:rsid w:val="00A26ECF"/>
    <w:rsid w:val="00A273CD"/>
    <w:rsid w:val="00A35899"/>
    <w:rsid w:val="00A35DFA"/>
    <w:rsid w:val="00A368A9"/>
    <w:rsid w:val="00A36FEF"/>
    <w:rsid w:val="00A3734E"/>
    <w:rsid w:val="00A41067"/>
    <w:rsid w:val="00A41291"/>
    <w:rsid w:val="00A42791"/>
    <w:rsid w:val="00A427F3"/>
    <w:rsid w:val="00A42ED2"/>
    <w:rsid w:val="00A4438A"/>
    <w:rsid w:val="00A4501C"/>
    <w:rsid w:val="00A45AC1"/>
    <w:rsid w:val="00A4735E"/>
    <w:rsid w:val="00A479E4"/>
    <w:rsid w:val="00A50986"/>
    <w:rsid w:val="00A50C98"/>
    <w:rsid w:val="00A50E00"/>
    <w:rsid w:val="00A514E3"/>
    <w:rsid w:val="00A53E9E"/>
    <w:rsid w:val="00A5418A"/>
    <w:rsid w:val="00A54236"/>
    <w:rsid w:val="00A54B33"/>
    <w:rsid w:val="00A55849"/>
    <w:rsid w:val="00A634E8"/>
    <w:rsid w:val="00A635AE"/>
    <w:rsid w:val="00A64603"/>
    <w:rsid w:val="00A647FB"/>
    <w:rsid w:val="00A65D90"/>
    <w:rsid w:val="00A669F4"/>
    <w:rsid w:val="00A67875"/>
    <w:rsid w:val="00A7022F"/>
    <w:rsid w:val="00A705FE"/>
    <w:rsid w:val="00A727B9"/>
    <w:rsid w:val="00A734FA"/>
    <w:rsid w:val="00A760F0"/>
    <w:rsid w:val="00A821FC"/>
    <w:rsid w:val="00A84B72"/>
    <w:rsid w:val="00A90EB0"/>
    <w:rsid w:val="00A9119E"/>
    <w:rsid w:val="00A91405"/>
    <w:rsid w:val="00A91BAE"/>
    <w:rsid w:val="00A973BB"/>
    <w:rsid w:val="00A97642"/>
    <w:rsid w:val="00AA0B14"/>
    <w:rsid w:val="00AA1B14"/>
    <w:rsid w:val="00AA2775"/>
    <w:rsid w:val="00AA486B"/>
    <w:rsid w:val="00AB1818"/>
    <w:rsid w:val="00AB429A"/>
    <w:rsid w:val="00AB478B"/>
    <w:rsid w:val="00AB4AD9"/>
    <w:rsid w:val="00AB4EB2"/>
    <w:rsid w:val="00AB53B9"/>
    <w:rsid w:val="00AB578F"/>
    <w:rsid w:val="00AB5B76"/>
    <w:rsid w:val="00AC0262"/>
    <w:rsid w:val="00AC3701"/>
    <w:rsid w:val="00AC3CA7"/>
    <w:rsid w:val="00AC40D3"/>
    <w:rsid w:val="00AC5B6B"/>
    <w:rsid w:val="00AD045C"/>
    <w:rsid w:val="00AD0AA2"/>
    <w:rsid w:val="00AD1D84"/>
    <w:rsid w:val="00AD1DDB"/>
    <w:rsid w:val="00AD6D42"/>
    <w:rsid w:val="00AD6E77"/>
    <w:rsid w:val="00AD7425"/>
    <w:rsid w:val="00AD772A"/>
    <w:rsid w:val="00AE024B"/>
    <w:rsid w:val="00AE04D5"/>
    <w:rsid w:val="00AE1E04"/>
    <w:rsid w:val="00AE2161"/>
    <w:rsid w:val="00AE2331"/>
    <w:rsid w:val="00AE2DAD"/>
    <w:rsid w:val="00AE3087"/>
    <w:rsid w:val="00AF1E63"/>
    <w:rsid w:val="00AF5218"/>
    <w:rsid w:val="00AF5B80"/>
    <w:rsid w:val="00AF66FF"/>
    <w:rsid w:val="00B00B77"/>
    <w:rsid w:val="00B0362E"/>
    <w:rsid w:val="00B05379"/>
    <w:rsid w:val="00B12910"/>
    <w:rsid w:val="00B12D56"/>
    <w:rsid w:val="00B13901"/>
    <w:rsid w:val="00B178FA"/>
    <w:rsid w:val="00B20E2D"/>
    <w:rsid w:val="00B22C34"/>
    <w:rsid w:val="00B22C47"/>
    <w:rsid w:val="00B240BC"/>
    <w:rsid w:val="00B258E1"/>
    <w:rsid w:val="00B263AE"/>
    <w:rsid w:val="00B2780E"/>
    <w:rsid w:val="00B30065"/>
    <w:rsid w:val="00B31B26"/>
    <w:rsid w:val="00B32D64"/>
    <w:rsid w:val="00B34829"/>
    <w:rsid w:val="00B34F54"/>
    <w:rsid w:val="00B37126"/>
    <w:rsid w:val="00B46E42"/>
    <w:rsid w:val="00B47091"/>
    <w:rsid w:val="00B51027"/>
    <w:rsid w:val="00B513A4"/>
    <w:rsid w:val="00B562D2"/>
    <w:rsid w:val="00B578AE"/>
    <w:rsid w:val="00B57DEF"/>
    <w:rsid w:val="00B62A45"/>
    <w:rsid w:val="00B65857"/>
    <w:rsid w:val="00B65A98"/>
    <w:rsid w:val="00B66691"/>
    <w:rsid w:val="00B66698"/>
    <w:rsid w:val="00B7340C"/>
    <w:rsid w:val="00B742AA"/>
    <w:rsid w:val="00B75DD0"/>
    <w:rsid w:val="00B76AA0"/>
    <w:rsid w:val="00B80D14"/>
    <w:rsid w:val="00B84350"/>
    <w:rsid w:val="00B8452F"/>
    <w:rsid w:val="00B845E0"/>
    <w:rsid w:val="00B8527B"/>
    <w:rsid w:val="00B855A6"/>
    <w:rsid w:val="00B86E31"/>
    <w:rsid w:val="00B86F1F"/>
    <w:rsid w:val="00B8755F"/>
    <w:rsid w:val="00B87FC4"/>
    <w:rsid w:val="00B90648"/>
    <w:rsid w:val="00B90895"/>
    <w:rsid w:val="00B91098"/>
    <w:rsid w:val="00B919BD"/>
    <w:rsid w:val="00B91AAE"/>
    <w:rsid w:val="00B91BB8"/>
    <w:rsid w:val="00B91DC3"/>
    <w:rsid w:val="00B926B0"/>
    <w:rsid w:val="00B92735"/>
    <w:rsid w:val="00B93AAB"/>
    <w:rsid w:val="00B93CA7"/>
    <w:rsid w:val="00B94488"/>
    <w:rsid w:val="00B9582A"/>
    <w:rsid w:val="00B969AC"/>
    <w:rsid w:val="00B96CEC"/>
    <w:rsid w:val="00B973ED"/>
    <w:rsid w:val="00BA18A2"/>
    <w:rsid w:val="00BA6A45"/>
    <w:rsid w:val="00BB2589"/>
    <w:rsid w:val="00BB311A"/>
    <w:rsid w:val="00BB3597"/>
    <w:rsid w:val="00BB60C6"/>
    <w:rsid w:val="00BB647E"/>
    <w:rsid w:val="00BB65DD"/>
    <w:rsid w:val="00BB71B3"/>
    <w:rsid w:val="00BB77CE"/>
    <w:rsid w:val="00BB78A3"/>
    <w:rsid w:val="00BC200D"/>
    <w:rsid w:val="00BC409D"/>
    <w:rsid w:val="00BC5220"/>
    <w:rsid w:val="00BC5E06"/>
    <w:rsid w:val="00BC727A"/>
    <w:rsid w:val="00BD137C"/>
    <w:rsid w:val="00BD148D"/>
    <w:rsid w:val="00BD153C"/>
    <w:rsid w:val="00BD7F8A"/>
    <w:rsid w:val="00BE2E6F"/>
    <w:rsid w:val="00BE49D5"/>
    <w:rsid w:val="00BE588F"/>
    <w:rsid w:val="00BE5D52"/>
    <w:rsid w:val="00BE60A8"/>
    <w:rsid w:val="00BE6B99"/>
    <w:rsid w:val="00BE6CC3"/>
    <w:rsid w:val="00BE6EA2"/>
    <w:rsid w:val="00BE79FA"/>
    <w:rsid w:val="00BF4828"/>
    <w:rsid w:val="00BF54EB"/>
    <w:rsid w:val="00BF5B73"/>
    <w:rsid w:val="00BF5C9F"/>
    <w:rsid w:val="00BF62BA"/>
    <w:rsid w:val="00C0061F"/>
    <w:rsid w:val="00C01CC6"/>
    <w:rsid w:val="00C03596"/>
    <w:rsid w:val="00C044AD"/>
    <w:rsid w:val="00C04A14"/>
    <w:rsid w:val="00C148FE"/>
    <w:rsid w:val="00C20C65"/>
    <w:rsid w:val="00C2170E"/>
    <w:rsid w:val="00C226C6"/>
    <w:rsid w:val="00C231E4"/>
    <w:rsid w:val="00C238D9"/>
    <w:rsid w:val="00C23E33"/>
    <w:rsid w:val="00C2423D"/>
    <w:rsid w:val="00C24A9D"/>
    <w:rsid w:val="00C24D37"/>
    <w:rsid w:val="00C2530A"/>
    <w:rsid w:val="00C254BE"/>
    <w:rsid w:val="00C25732"/>
    <w:rsid w:val="00C26785"/>
    <w:rsid w:val="00C27E11"/>
    <w:rsid w:val="00C337F0"/>
    <w:rsid w:val="00C34423"/>
    <w:rsid w:val="00C356BD"/>
    <w:rsid w:val="00C35FB3"/>
    <w:rsid w:val="00C40281"/>
    <w:rsid w:val="00C41570"/>
    <w:rsid w:val="00C43447"/>
    <w:rsid w:val="00C45077"/>
    <w:rsid w:val="00C4553F"/>
    <w:rsid w:val="00C4588B"/>
    <w:rsid w:val="00C45A7C"/>
    <w:rsid w:val="00C45DF8"/>
    <w:rsid w:val="00C51F01"/>
    <w:rsid w:val="00C54A09"/>
    <w:rsid w:val="00C54FED"/>
    <w:rsid w:val="00C57D6B"/>
    <w:rsid w:val="00C57EBB"/>
    <w:rsid w:val="00C60930"/>
    <w:rsid w:val="00C617F2"/>
    <w:rsid w:val="00C61BC6"/>
    <w:rsid w:val="00C65DAB"/>
    <w:rsid w:val="00C67709"/>
    <w:rsid w:val="00C67C78"/>
    <w:rsid w:val="00C70B37"/>
    <w:rsid w:val="00C71418"/>
    <w:rsid w:val="00C73064"/>
    <w:rsid w:val="00C74A5A"/>
    <w:rsid w:val="00C75584"/>
    <w:rsid w:val="00C763AA"/>
    <w:rsid w:val="00C771BE"/>
    <w:rsid w:val="00C777E5"/>
    <w:rsid w:val="00C805D3"/>
    <w:rsid w:val="00C80D62"/>
    <w:rsid w:val="00C811F6"/>
    <w:rsid w:val="00C81A28"/>
    <w:rsid w:val="00C8333A"/>
    <w:rsid w:val="00C84CF7"/>
    <w:rsid w:val="00C87CB5"/>
    <w:rsid w:val="00C900A9"/>
    <w:rsid w:val="00C90D22"/>
    <w:rsid w:val="00C936B5"/>
    <w:rsid w:val="00C94F12"/>
    <w:rsid w:val="00C9589E"/>
    <w:rsid w:val="00C95A8B"/>
    <w:rsid w:val="00C95F5E"/>
    <w:rsid w:val="00C96BFD"/>
    <w:rsid w:val="00C977B6"/>
    <w:rsid w:val="00CA0E24"/>
    <w:rsid w:val="00CA3578"/>
    <w:rsid w:val="00CA42FF"/>
    <w:rsid w:val="00CA45A4"/>
    <w:rsid w:val="00CA5E48"/>
    <w:rsid w:val="00CA6AC4"/>
    <w:rsid w:val="00CB2597"/>
    <w:rsid w:val="00CB3076"/>
    <w:rsid w:val="00CB33C6"/>
    <w:rsid w:val="00CB46FA"/>
    <w:rsid w:val="00CB70A0"/>
    <w:rsid w:val="00CC1C0B"/>
    <w:rsid w:val="00CC2660"/>
    <w:rsid w:val="00CC2F5C"/>
    <w:rsid w:val="00CC34B2"/>
    <w:rsid w:val="00CC365A"/>
    <w:rsid w:val="00CC3B35"/>
    <w:rsid w:val="00CC4E7D"/>
    <w:rsid w:val="00CC697B"/>
    <w:rsid w:val="00CC69C0"/>
    <w:rsid w:val="00CC78E1"/>
    <w:rsid w:val="00CC7F52"/>
    <w:rsid w:val="00CD048C"/>
    <w:rsid w:val="00CD1029"/>
    <w:rsid w:val="00CD1632"/>
    <w:rsid w:val="00CD1772"/>
    <w:rsid w:val="00CD3BD1"/>
    <w:rsid w:val="00CD5419"/>
    <w:rsid w:val="00CD5BF6"/>
    <w:rsid w:val="00CD5D76"/>
    <w:rsid w:val="00CD79BF"/>
    <w:rsid w:val="00CD7DCC"/>
    <w:rsid w:val="00CE5A3E"/>
    <w:rsid w:val="00CE5DA5"/>
    <w:rsid w:val="00CE5F47"/>
    <w:rsid w:val="00CE7EDD"/>
    <w:rsid w:val="00CE7FCD"/>
    <w:rsid w:val="00CF0CEE"/>
    <w:rsid w:val="00CF10C2"/>
    <w:rsid w:val="00CF1ADB"/>
    <w:rsid w:val="00CF3E2C"/>
    <w:rsid w:val="00CF4111"/>
    <w:rsid w:val="00CF679F"/>
    <w:rsid w:val="00CF6EA5"/>
    <w:rsid w:val="00D00AEA"/>
    <w:rsid w:val="00D00BA7"/>
    <w:rsid w:val="00D01392"/>
    <w:rsid w:val="00D0153C"/>
    <w:rsid w:val="00D02F86"/>
    <w:rsid w:val="00D03346"/>
    <w:rsid w:val="00D03740"/>
    <w:rsid w:val="00D07E4A"/>
    <w:rsid w:val="00D1064E"/>
    <w:rsid w:val="00D110DB"/>
    <w:rsid w:val="00D114BB"/>
    <w:rsid w:val="00D11503"/>
    <w:rsid w:val="00D13200"/>
    <w:rsid w:val="00D16700"/>
    <w:rsid w:val="00D1713E"/>
    <w:rsid w:val="00D17AC4"/>
    <w:rsid w:val="00D24D5A"/>
    <w:rsid w:val="00D27B32"/>
    <w:rsid w:val="00D32F96"/>
    <w:rsid w:val="00D33B6A"/>
    <w:rsid w:val="00D341C3"/>
    <w:rsid w:val="00D35BA4"/>
    <w:rsid w:val="00D377E8"/>
    <w:rsid w:val="00D41B91"/>
    <w:rsid w:val="00D42F54"/>
    <w:rsid w:val="00D436A7"/>
    <w:rsid w:val="00D4403C"/>
    <w:rsid w:val="00D445F5"/>
    <w:rsid w:val="00D47A12"/>
    <w:rsid w:val="00D47D99"/>
    <w:rsid w:val="00D52CAF"/>
    <w:rsid w:val="00D53514"/>
    <w:rsid w:val="00D540BE"/>
    <w:rsid w:val="00D54AEE"/>
    <w:rsid w:val="00D629BF"/>
    <w:rsid w:val="00D63290"/>
    <w:rsid w:val="00D63BD8"/>
    <w:rsid w:val="00D64508"/>
    <w:rsid w:val="00D65145"/>
    <w:rsid w:val="00D6584F"/>
    <w:rsid w:val="00D66701"/>
    <w:rsid w:val="00D72067"/>
    <w:rsid w:val="00D721CA"/>
    <w:rsid w:val="00D7296E"/>
    <w:rsid w:val="00D72F48"/>
    <w:rsid w:val="00D74314"/>
    <w:rsid w:val="00D75D73"/>
    <w:rsid w:val="00D75ED7"/>
    <w:rsid w:val="00D76429"/>
    <w:rsid w:val="00D77253"/>
    <w:rsid w:val="00D81981"/>
    <w:rsid w:val="00D84C70"/>
    <w:rsid w:val="00D87729"/>
    <w:rsid w:val="00D900F2"/>
    <w:rsid w:val="00D95C83"/>
    <w:rsid w:val="00D9692C"/>
    <w:rsid w:val="00D97399"/>
    <w:rsid w:val="00DA026A"/>
    <w:rsid w:val="00DA0D76"/>
    <w:rsid w:val="00DA11F3"/>
    <w:rsid w:val="00DA1B0E"/>
    <w:rsid w:val="00DA223A"/>
    <w:rsid w:val="00DA3289"/>
    <w:rsid w:val="00DA5101"/>
    <w:rsid w:val="00DA75B1"/>
    <w:rsid w:val="00DA79EF"/>
    <w:rsid w:val="00DB0C0B"/>
    <w:rsid w:val="00DB1856"/>
    <w:rsid w:val="00DB2C87"/>
    <w:rsid w:val="00DB2CE7"/>
    <w:rsid w:val="00DB386B"/>
    <w:rsid w:val="00DB3B74"/>
    <w:rsid w:val="00DB6C46"/>
    <w:rsid w:val="00DB73E3"/>
    <w:rsid w:val="00DC2CFE"/>
    <w:rsid w:val="00DC6350"/>
    <w:rsid w:val="00DC63FA"/>
    <w:rsid w:val="00DC6D33"/>
    <w:rsid w:val="00DD0901"/>
    <w:rsid w:val="00DD433B"/>
    <w:rsid w:val="00DD4CD4"/>
    <w:rsid w:val="00DD6480"/>
    <w:rsid w:val="00DD6B29"/>
    <w:rsid w:val="00DE003C"/>
    <w:rsid w:val="00DE36CA"/>
    <w:rsid w:val="00DE62F6"/>
    <w:rsid w:val="00DF197C"/>
    <w:rsid w:val="00DF34B4"/>
    <w:rsid w:val="00DF34E4"/>
    <w:rsid w:val="00DF4801"/>
    <w:rsid w:val="00DF63A7"/>
    <w:rsid w:val="00DF65A0"/>
    <w:rsid w:val="00DF687D"/>
    <w:rsid w:val="00DF7A45"/>
    <w:rsid w:val="00E026F9"/>
    <w:rsid w:val="00E03047"/>
    <w:rsid w:val="00E03F15"/>
    <w:rsid w:val="00E04A72"/>
    <w:rsid w:val="00E05519"/>
    <w:rsid w:val="00E05D51"/>
    <w:rsid w:val="00E10831"/>
    <w:rsid w:val="00E12E45"/>
    <w:rsid w:val="00E201E3"/>
    <w:rsid w:val="00E234FA"/>
    <w:rsid w:val="00E23639"/>
    <w:rsid w:val="00E24AE0"/>
    <w:rsid w:val="00E31F28"/>
    <w:rsid w:val="00E32DFA"/>
    <w:rsid w:val="00E33B66"/>
    <w:rsid w:val="00E345E5"/>
    <w:rsid w:val="00E34789"/>
    <w:rsid w:val="00E3486E"/>
    <w:rsid w:val="00E34C12"/>
    <w:rsid w:val="00E37249"/>
    <w:rsid w:val="00E377E3"/>
    <w:rsid w:val="00E37E71"/>
    <w:rsid w:val="00E409D2"/>
    <w:rsid w:val="00E42847"/>
    <w:rsid w:val="00E449B6"/>
    <w:rsid w:val="00E45074"/>
    <w:rsid w:val="00E46AF6"/>
    <w:rsid w:val="00E472B2"/>
    <w:rsid w:val="00E4739C"/>
    <w:rsid w:val="00E5052C"/>
    <w:rsid w:val="00E513BD"/>
    <w:rsid w:val="00E5290A"/>
    <w:rsid w:val="00E52C1C"/>
    <w:rsid w:val="00E52F08"/>
    <w:rsid w:val="00E53B51"/>
    <w:rsid w:val="00E6193F"/>
    <w:rsid w:val="00E6338D"/>
    <w:rsid w:val="00E65D52"/>
    <w:rsid w:val="00E664CA"/>
    <w:rsid w:val="00E66A68"/>
    <w:rsid w:val="00E66F4E"/>
    <w:rsid w:val="00E67D47"/>
    <w:rsid w:val="00E67E9D"/>
    <w:rsid w:val="00E70CEE"/>
    <w:rsid w:val="00E70F10"/>
    <w:rsid w:val="00E714F6"/>
    <w:rsid w:val="00E73AA8"/>
    <w:rsid w:val="00E74761"/>
    <w:rsid w:val="00E74FD7"/>
    <w:rsid w:val="00E753EA"/>
    <w:rsid w:val="00E75E36"/>
    <w:rsid w:val="00E80228"/>
    <w:rsid w:val="00E8283A"/>
    <w:rsid w:val="00E83467"/>
    <w:rsid w:val="00E841F2"/>
    <w:rsid w:val="00E84711"/>
    <w:rsid w:val="00E86529"/>
    <w:rsid w:val="00E87AD9"/>
    <w:rsid w:val="00E87D06"/>
    <w:rsid w:val="00E922A8"/>
    <w:rsid w:val="00E928DA"/>
    <w:rsid w:val="00E92EA8"/>
    <w:rsid w:val="00E94D27"/>
    <w:rsid w:val="00E95DEC"/>
    <w:rsid w:val="00E9794E"/>
    <w:rsid w:val="00E97B9A"/>
    <w:rsid w:val="00EA06F0"/>
    <w:rsid w:val="00EA20D6"/>
    <w:rsid w:val="00EA273A"/>
    <w:rsid w:val="00EA2ED4"/>
    <w:rsid w:val="00EA319D"/>
    <w:rsid w:val="00EA491A"/>
    <w:rsid w:val="00EA54A1"/>
    <w:rsid w:val="00EA5B52"/>
    <w:rsid w:val="00EB02F9"/>
    <w:rsid w:val="00EB0912"/>
    <w:rsid w:val="00EB0B59"/>
    <w:rsid w:val="00EB20B5"/>
    <w:rsid w:val="00EB3338"/>
    <w:rsid w:val="00EB65A8"/>
    <w:rsid w:val="00EC2994"/>
    <w:rsid w:val="00ED2424"/>
    <w:rsid w:val="00ED297A"/>
    <w:rsid w:val="00ED2CCF"/>
    <w:rsid w:val="00ED5209"/>
    <w:rsid w:val="00ED5EEE"/>
    <w:rsid w:val="00ED7AE0"/>
    <w:rsid w:val="00EE0267"/>
    <w:rsid w:val="00EE4747"/>
    <w:rsid w:val="00EE69D4"/>
    <w:rsid w:val="00EE7A33"/>
    <w:rsid w:val="00EE7ED5"/>
    <w:rsid w:val="00EF0E63"/>
    <w:rsid w:val="00EF151E"/>
    <w:rsid w:val="00EF2583"/>
    <w:rsid w:val="00EF2CD4"/>
    <w:rsid w:val="00EF2ED2"/>
    <w:rsid w:val="00EF39E4"/>
    <w:rsid w:val="00EF467F"/>
    <w:rsid w:val="00EF49D8"/>
    <w:rsid w:val="00EF4A0F"/>
    <w:rsid w:val="00EF6183"/>
    <w:rsid w:val="00EF63C6"/>
    <w:rsid w:val="00F00006"/>
    <w:rsid w:val="00F00F79"/>
    <w:rsid w:val="00F010D4"/>
    <w:rsid w:val="00F01B25"/>
    <w:rsid w:val="00F01F89"/>
    <w:rsid w:val="00F025D3"/>
    <w:rsid w:val="00F034FB"/>
    <w:rsid w:val="00F048C2"/>
    <w:rsid w:val="00F07A6E"/>
    <w:rsid w:val="00F10BD9"/>
    <w:rsid w:val="00F1181F"/>
    <w:rsid w:val="00F14020"/>
    <w:rsid w:val="00F143A5"/>
    <w:rsid w:val="00F147C3"/>
    <w:rsid w:val="00F14BD9"/>
    <w:rsid w:val="00F154A6"/>
    <w:rsid w:val="00F23768"/>
    <w:rsid w:val="00F24B60"/>
    <w:rsid w:val="00F31432"/>
    <w:rsid w:val="00F31822"/>
    <w:rsid w:val="00F33281"/>
    <w:rsid w:val="00F34D7F"/>
    <w:rsid w:val="00F34FF1"/>
    <w:rsid w:val="00F3792C"/>
    <w:rsid w:val="00F40DB2"/>
    <w:rsid w:val="00F40F6A"/>
    <w:rsid w:val="00F44F6A"/>
    <w:rsid w:val="00F46036"/>
    <w:rsid w:val="00F47283"/>
    <w:rsid w:val="00F473B6"/>
    <w:rsid w:val="00F51676"/>
    <w:rsid w:val="00F5173F"/>
    <w:rsid w:val="00F53281"/>
    <w:rsid w:val="00F534E0"/>
    <w:rsid w:val="00F53E06"/>
    <w:rsid w:val="00F54757"/>
    <w:rsid w:val="00F565DA"/>
    <w:rsid w:val="00F56F6E"/>
    <w:rsid w:val="00F61E12"/>
    <w:rsid w:val="00F6267B"/>
    <w:rsid w:val="00F62A33"/>
    <w:rsid w:val="00F65208"/>
    <w:rsid w:val="00F6563B"/>
    <w:rsid w:val="00F725A9"/>
    <w:rsid w:val="00F7285D"/>
    <w:rsid w:val="00F758F6"/>
    <w:rsid w:val="00F7770B"/>
    <w:rsid w:val="00F84B92"/>
    <w:rsid w:val="00F85882"/>
    <w:rsid w:val="00F868F2"/>
    <w:rsid w:val="00F906C4"/>
    <w:rsid w:val="00F92A0A"/>
    <w:rsid w:val="00F92E67"/>
    <w:rsid w:val="00F937CF"/>
    <w:rsid w:val="00FA08B7"/>
    <w:rsid w:val="00FA36BD"/>
    <w:rsid w:val="00FA532F"/>
    <w:rsid w:val="00FA77C8"/>
    <w:rsid w:val="00FB0C40"/>
    <w:rsid w:val="00FB423F"/>
    <w:rsid w:val="00FB5A92"/>
    <w:rsid w:val="00FB7883"/>
    <w:rsid w:val="00FB7B2E"/>
    <w:rsid w:val="00FC07D1"/>
    <w:rsid w:val="00FC087F"/>
    <w:rsid w:val="00FC23FB"/>
    <w:rsid w:val="00FC2D48"/>
    <w:rsid w:val="00FC50DC"/>
    <w:rsid w:val="00FD187F"/>
    <w:rsid w:val="00FD217A"/>
    <w:rsid w:val="00FD258B"/>
    <w:rsid w:val="00FE00CF"/>
    <w:rsid w:val="00FE0C56"/>
    <w:rsid w:val="00FE4666"/>
    <w:rsid w:val="00FE4716"/>
    <w:rsid w:val="00FE5ABB"/>
    <w:rsid w:val="00FE6037"/>
    <w:rsid w:val="00FE7C1C"/>
    <w:rsid w:val="00FF3467"/>
    <w:rsid w:val="00FF3743"/>
    <w:rsid w:val="00FF4C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7293"/>
    <w:pPr>
      <w:spacing w:line="280" w:lineRule="atLeast"/>
    </w:pPr>
    <w:rPr>
      <w:rFonts w:ascii="Arial" w:hAnsi="Arial"/>
      <w:szCs w:val="24"/>
      <w:lang w:eastAsia="en-US"/>
    </w:rPr>
  </w:style>
  <w:style w:type="paragraph" w:styleId="Heading1">
    <w:name w:val="heading 1"/>
    <w:aliases w:val="Part,h1,Section Heading,(Chapter Nbr),level 1,Level 1 Head,H1,Spec,No numbers,heading1,Level 1,contents,h1 chapter heading,proj,proj1,proj5,proj6,proj7,proj8,proj9,proj10,proj11,proj12,proj13,proj14,proj15,proj51,proj61,proj71"/>
    <w:basedOn w:val="Normal"/>
    <w:next w:val="BodyText"/>
    <w:link w:val="Heading1Char"/>
    <w:uiPriority w:val="99"/>
    <w:qFormat/>
    <w:rsid w:val="00D66701"/>
    <w:pPr>
      <w:keepNext/>
      <w:spacing w:before="240" w:after="60"/>
      <w:outlineLvl w:val="0"/>
    </w:pPr>
    <w:rPr>
      <w:rFonts w:cs="Arial"/>
      <w:b/>
      <w:bCs/>
      <w:color w:val="008EC0"/>
      <w:kern w:val="32"/>
      <w:sz w:val="32"/>
      <w:szCs w:val="32"/>
    </w:rPr>
  </w:style>
  <w:style w:type="paragraph" w:styleId="Heading2">
    <w:name w:val="heading 2"/>
    <w:aliases w:val="Chapter Title,Reset numbering,W6_Hdg2,H2,h2,2,sub-sect,dd heading 2,dh2,Intro Text Bold,Header 2,l2,Level 2 Head,proj2,proj21,proj22,proj23,proj24,proj25,proj26,proj27,proj28,proj29,proj210,proj211,proj212,proj221,proj231,proj241"/>
    <w:basedOn w:val="Normal"/>
    <w:next w:val="BodyText"/>
    <w:link w:val="Heading2Char"/>
    <w:uiPriority w:val="99"/>
    <w:qFormat/>
    <w:rsid w:val="00D66701"/>
    <w:pPr>
      <w:keepNext/>
      <w:spacing w:before="240" w:after="60"/>
      <w:outlineLvl w:val="1"/>
    </w:pPr>
    <w:rPr>
      <w:rFonts w:cs="Arial"/>
      <w:b/>
      <w:bCs/>
      <w:iCs/>
      <w:color w:val="008EC0"/>
      <w:sz w:val="28"/>
      <w:szCs w:val="28"/>
    </w:rPr>
  </w:style>
  <w:style w:type="paragraph" w:styleId="Heading3">
    <w:name w:val="heading 3"/>
    <w:aliases w:val="Section,Level 1 - 1,H3,h3,subhead,1.,h3 sub heading,underlined Heading,proj3,proj31,proj32,proj33,proj34,proj35,proj36,proj37,proj38,proj39,proj310,proj311,proj312,proj321,proj331,proj341,proj351,proj361,proj371,proj381,proj391"/>
    <w:basedOn w:val="Normal"/>
    <w:next w:val="BodyText"/>
    <w:link w:val="Heading3Char"/>
    <w:uiPriority w:val="99"/>
    <w:qFormat/>
    <w:rsid w:val="00D66701"/>
    <w:pPr>
      <w:keepNext/>
      <w:spacing w:before="240" w:after="60"/>
      <w:outlineLvl w:val="2"/>
    </w:pPr>
    <w:rPr>
      <w:rFonts w:cs="Arial"/>
      <w:b/>
      <w:bCs/>
      <w:color w:val="008EC0"/>
      <w:sz w:val="24"/>
      <w:szCs w:val="26"/>
    </w:rPr>
  </w:style>
  <w:style w:type="paragraph" w:styleId="Heading4">
    <w:name w:val="heading 4"/>
    <w:aliases w:val="Map Title,Level 2 - a,Heading 4 Char1,Heading 4 Char Char"/>
    <w:basedOn w:val="Normal"/>
    <w:next w:val="BodyText"/>
    <w:link w:val="Heading4Char3"/>
    <w:uiPriority w:val="99"/>
    <w:qFormat/>
    <w:rsid w:val="00D66701"/>
    <w:pPr>
      <w:keepNext/>
      <w:spacing w:before="240" w:after="60"/>
      <w:outlineLvl w:val="3"/>
    </w:pPr>
    <w:rPr>
      <w:b/>
      <w:bCs/>
      <w:color w:val="008EC0"/>
      <w:szCs w:val="28"/>
    </w:rPr>
  </w:style>
  <w:style w:type="paragraph" w:styleId="Heading5">
    <w:name w:val="heading 5"/>
    <w:aliases w:val="Block Label (Verdana),Level 3 - i,L5,Block Label"/>
    <w:basedOn w:val="Normal"/>
    <w:next w:val="BodyText"/>
    <w:link w:val="Heading5Char"/>
    <w:uiPriority w:val="99"/>
    <w:qFormat/>
    <w:rsid w:val="00D66701"/>
    <w:pPr>
      <w:keepNext/>
      <w:spacing w:before="240" w:after="60"/>
      <w:outlineLvl w:val="4"/>
    </w:pPr>
    <w:rPr>
      <w:b/>
      <w:bCs/>
      <w:i/>
      <w:iCs/>
      <w:color w:val="008EC0"/>
      <w:szCs w:val="26"/>
    </w:rPr>
  </w:style>
  <w:style w:type="paragraph" w:styleId="Heading6">
    <w:name w:val="heading 6"/>
    <w:aliases w:val="Legal Level 1.,block label"/>
    <w:basedOn w:val="Normal"/>
    <w:next w:val="Normal"/>
    <w:link w:val="Heading6Char"/>
    <w:uiPriority w:val="99"/>
    <w:qFormat/>
    <w:rsid w:val="00817293"/>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817293"/>
    <w:pPr>
      <w:spacing w:before="240" w:after="60"/>
      <w:outlineLvl w:val="6"/>
    </w:pPr>
    <w:rPr>
      <w:rFonts w:ascii="Times New Roman" w:hAnsi="Times New Roman"/>
      <w:sz w:val="24"/>
    </w:rPr>
  </w:style>
  <w:style w:type="paragraph" w:styleId="Heading8">
    <w:name w:val="heading 8"/>
    <w:aliases w:val="Legal Level 1.1.1."/>
    <w:basedOn w:val="Normal"/>
    <w:next w:val="Normal"/>
    <w:link w:val="Heading8Char"/>
    <w:uiPriority w:val="99"/>
    <w:qFormat/>
    <w:rsid w:val="00817293"/>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1729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Section Heading Char,(Chapter Nbr) Char,level 1 Char,Level 1 Head Char,H1 Char,Spec Char,No numbers Char,heading1 Char,Level 1 Char,contents Char,h1 chapter heading Char,proj Char,proj1 Char,proj5 Char,proj6 Char"/>
    <w:basedOn w:val="DefaultParagraphFont"/>
    <w:link w:val="Heading1"/>
    <w:uiPriority w:val="99"/>
    <w:locked/>
    <w:rsid w:val="00EF2ED2"/>
    <w:rPr>
      <w:rFonts w:ascii="Arial" w:hAnsi="Arial" w:cs="Arial"/>
      <w:b/>
      <w:bCs/>
      <w:color w:val="008EC0"/>
      <w:kern w:val="32"/>
      <w:sz w:val="32"/>
      <w:szCs w:val="32"/>
      <w:lang w:eastAsia="en-US"/>
    </w:rPr>
  </w:style>
  <w:style w:type="character" w:customStyle="1" w:styleId="Heading2Char">
    <w:name w:val="Heading 2 Char"/>
    <w:aliases w:val="Chapter Title Char,Reset numbering Char,W6_Hdg2 Char,H2 Char,h2 Char,2 Char,sub-sect Char,dd heading 2 Char,dh2 Char,Intro Text Bold Char,Header 2 Char,l2 Char,Level 2 Head Char,proj2 Char,proj21 Char,proj22 Char,proj23 Char,proj24 Char"/>
    <w:basedOn w:val="DefaultParagraphFont"/>
    <w:link w:val="Heading2"/>
    <w:uiPriority w:val="99"/>
    <w:locked/>
    <w:rsid w:val="001E7E4C"/>
    <w:rPr>
      <w:rFonts w:ascii="Cambria" w:hAnsi="Cambria" w:cs="Times New Roman"/>
      <w:b/>
      <w:bCs/>
      <w:i/>
      <w:iCs/>
      <w:sz w:val="28"/>
      <w:szCs w:val="28"/>
      <w:lang w:eastAsia="en-US"/>
    </w:rPr>
  </w:style>
  <w:style w:type="character" w:customStyle="1" w:styleId="Heading3Char">
    <w:name w:val="Heading 3 Char"/>
    <w:aliases w:val="Section Char,Level 1 - 1 Char,H3 Char,h3 Char,subhead Char,1. Char,h3 sub heading Char,underlined Heading Char,proj3 Char,proj31 Char,proj32 Char,proj33 Char,proj34 Char,proj35 Char,proj36 Char,proj37 Char,proj38 Char,proj39 Char"/>
    <w:basedOn w:val="DefaultParagraphFont"/>
    <w:link w:val="Heading3"/>
    <w:uiPriority w:val="99"/>
    <w:locked/>
    <w:rsid w:val="00D66701"/>
    <w:rPr>
      <w:rFonts w:ascii="Arial" w:hAnsi="Arial" w:cs="Arial"/>
      <w:b/>
      <w:bCs/>
      <w:color w:val="008EC0"/>
      <w:sz w:val="26"/>
      <w:szCs w:val="26"/>
      <w:lang w:val="en-NZ" w:eastAsia="en-US" w:bidi="ar-SA"/>
    </w:rPr>
  </w:style>
  <w:style w:type="character" w:customStyle="1" w:styleId="Heading4Char">
    <w:name w:val="Heading 4 Char"/>
    <w:aliases w:val="Map Title Char,Level 2 - a Char,Heading 4 Char1 Char,Heading 4 Char Char Char"/>
    <w:basedOn w:val="DefaultParagraphFont"/>
    <w:uiPriority w:val="99"/>
    <w:semiHidden/>
    <w:locked/>
    <w:rsid w:val="00F5173F"/>
    <w:rPr>
      <w:rFonts w:ascii="Calibri" w:hAnsi="Calibri" w:cs="Times New Roman"/>
      <w:b/>
      <w:bCs/>
      <w:sz w:val="28"/>
      <w:szCs w:val="28"/>
      <w:lang w:eastAsia="en-US"/>
    </w:rPr>
  </w:style>
  <w:style w:type="character" w:customStyle="1" w:styleId="Heading5Char">
    <w:name w:val="Heading 5 Char"/>
    <w:aliases w:val="Block Label (Verdana) Char,Level 3 - i Char,L5 Char,Block Label Char"/>
    <w:basedOn w:val="DefaultParagraphFont"/>
    <w:link w:val="Heading5"/>
    <w:uiPriority w:val="99"/>
    <w:locked/>
    <w:rsid w:val="001E7E4C"/>
    <w:rPr>
      <w:rFonts w:ascii="Calibri" w:hAnsi="Calibri" w:cs="Times New Roman"/>
      <w:b/>
      <w:bCs/>
      <w:i/>
      <w:iCs/>
      <w:sz w:val="26"/>
      <w:szCs w:val="26"/>
      <w:lang w:eastAsia="en-US"/>
    </w:rPr>
  </w:style>
  <w:style w:type="character" w:customStyle="1" w:styleId="Heading6Char">
    <w:name w:val="Heading 6 Char"/>
    <w:aliases w:val="Legal Level 1. Char,block label Char"/>
    <w:basedOn w:val="DefaultParagraphFont"/>
    <w:link w:val="Heading6"/>
    <w:uiPriority w:val="99"/>
    <w:locked/>
    <w:rsid w:val="001E7E4C"/>
    <w:rPr>
      <w:rFonts w:ascii="Calibri" w:hAnsi="Calibri" w:cs="Times New Roman"/>
      <w:b/>
      <w:bCs/>
      <w:lang w:eastAsia="en-US"/>
    </w:rPr>
  </w:style>
  <w:style w:type="character" w:customStyle="1" w:styleId="Heading7Char">
    <w:name w:val="Heading 7 Char"/>
    <w:basedOn w:val="DefaultParagraphFont"/>
    <w:link w:val="Heading7"/>
    <w:uiPriority w:val="99"/>
    <w:locked/>
    <w:rsid w:val="001E7E4C"/>
    <w:rPr>
      <w:rFonts w:ascii="Calibri" w:hAnsi="Calibri" w:cs="Times New Roman"/>
      <w:sz w:val="24"/>
      <w:szCs w:val="24"/>
      <w:lang w:eastAsia="en-US"/>
    </w:rPr>
  </w:style>
  <w:style w:type="character" w:customStyle="1" w:styleId="Heading8Char">
    <w:name w:val="Heading 8 Char"/>
    <w:aliases w:val="Legal Level 1.1.1. Char"/>
    <w:basedOn w:val="DefaultParagraphFont"/>
    <w:link w:val="Heading8"/>
    <w:uiPriority w:val="99"/>
    <w:locked/>
    <w:rsid w:val="001E7E4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locked/>
    <w:rsid w:val="001E7E4C"/>
    <w:rPr>
      <w:rFonts w:ascii="Cambria" w:hAnsi="Cambria" w:cs="Times New Roman"/>
      <w:lang w:eastAsia="en-US"/>
    </w:rPr>
  </w:style>
  <w:style w:type="paragraph" w:styleId="BalloonText">
    <w:name w:val="Balloon Text"/>
    <w:basedOn w:val="Normal"/>
    <w:link w:val="BalloonTextChar"/>
    <w:uiPriority w:val="99"/>
    <w:semiHidden/>
    <w:rsid w:val="00C84C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E4C"/>
    <w:rPr>
      <w:rFonts w:cs="Times New Roman"/>
      <w:sz w:val="2"/>
      <w:lang w:eastAsia="en-US"/>
    </w:rPr>
  </w:style>
  <w:style w:type="character" w:customStyle="1" w:styleId="Heading4Char3">
    <w:name w:val="Heading 4 Char3"/>
    <w:aliases w:val="Map Title Char1,Level 2 - a Char1,Heading 4 Char1 Char1,Heading 4 Char Char Char1"/>
    <w:basedOn w:val="DefaultParagraphFont"/>
    <w:link w:val="Heading4"/>
    <w:uiPriority w:val="99"/>
    <w:semiHidden/>
    <w:locked/>
    <w:rsid w:val="001E7E4C"/>
    <w:rPr>
      <w:rFonts w:ascii="Calibri" w:hAnsi="Calibri" w:cs="Times New Roman"/>
      <w:b/>
      <w:bCs/>
      <w:sz w:val="28"/>
      <w:szCs w:val="28"/>
      <w:lang w:eastAsia="en-US"/>
    </w:rPr>
  </w:style>
  <w:style w:type="paragraph" w:styleId="BodyText">
    <w:name w:val="Body Text"/>
    <w:basedOn w:val="Normal"/>
    <w:link w:val="BodyTextChar"/>
    <w:uiPriority w:val="99"/>
    <w:rsid w:val="00817293"/>
    <w:pPr>
      <w:spacing w:after="200"/>
    </w:pPr>
  </w:style>
  <w:style w:type="character" w:customStyle="1" w:styleId="BodyTextChar">
    <w:name w:val="Body Text Char"/>
    <w:basedOn w:val="DefaultParagraphFont"/>
    <w:link w:val="BodyText"/>
    <w:uiPriority w:val="99"/>
    <w:locked/>
    <w:rsid w:val="00EF2ED2"/>
    <w:rPr>
      <w:rFonts w:ascii="Arial" w:hAnsi="Arial" w:cs="Times New Roman"/>
      <w:sz w:val="24"/>
      <w:szCs w:val="24"/>
      <w:lang w:eastAsia="en-US"/>
    </w:rPr>
  </w:style>
  <w:style w:type="paragraph" w:styleId="BlockText">
    <w:name w:val="Block Text"/>
    <w:basedOn w:val="Normal"/>
    <w:uiPriority w:val="99"/>
    <w:semiHidden/>
    <w:rsid w:val="00817293"/>
    <w:pPr>
      <w:spacing w:after="120"/>
      <w:ind w:left="1440" w:right="1440"/>
    </w:pPr>
  </w:style>
  <w:style w:type="paragraph" w:styleId="BodyText2">
    <w:name w:val="Body Text 2"/>
    <w:basedOn w:val="Normal"/>
    <w:link w:val="BodyText2Char"/>
    <w:uiPriority w:val="99"/>
    <w:semiHidden/>
    <w:rsid w:val="00817293"/>
    <w:pPr>
      <w:spacing w:after="120" w:line="480" w:lineRule="auto"/>
    </w:pPr>
  </w:style>
  <w:style w:type="character" w:customStyle="1" w:styleId="BodyText2Char">
    <w:name w:val="Body Text 2 Char"/>
    <w:basedOn w:val="DefaultParagraphFont"/>
    <w:link w:val="BodyText2"/>
    <w:uiPriority w:val="99"/>
    <w:semiHidden/>
    <w:locked/>
    <w:rsid w:val="001E7E4C"/>
    <w:rPr>
      <w:rFonts w:ascii="Arial" w:hAnsi="Arial" w:cs="Times New Roman"/>
      <w:sz w:val="24"/>
      <w:szCs w:val="24"/>
      <w:lang w:eastAsia="en-US"/>
    </w:rPr>
  </w:style>
  <w:style w:type="paragraph" w:styleId="BodyText3">
    <w:name w:val="Body Text 3"/>
    <w:basedOn w:val="Normal"/>
    <w:link w:val="BodyText3Char"/>
    <w:uiPriority w:val="99"/>
    <w:semiHidden/>
    <w:rsid w:val="00817293"/>
    <w:pPr>
      <w:spacing w:after="120"/>
    </w:pPr>
    <w:rPr>
      <w:sz w:val="16"/>
      <w:szCs w:val="16"/>
    </w:rPr>
  </w:style>
  <w:style w:type="character" w:customStyle="1" w:styleId="BodyText3Char">
    <w:name w:val="Body Text 3 Char"/>
    <w:basedOn w:val="DefaultParagraphFont"/>
    <w:link w:val="BodyText3"/>
    <w:uiPriority w:val="99"/>
    <w:semiHidden/>
    <w:locked/>
    <w:rsid w:val="001E7E4C"/>
    <w:rPr>
      <w:rFonts w:ascii="Arial" w:hAnsi="Arial" w:cs="Times New Roman"/>
      <w:sz w:val="16"/>
      <w:szCs w:val="16"/>
      <w:lang w:eastAsia="en-US"/>
    </w:rPr>
  </w:style>
  <w:style w:type="paragraph" w:styleId="BodyTextFirstIndent">
    <w:name w:val="Body Text First Indent"/>
    <w:basedOn w:val="BodyText"/>
    <w:link w:val="BodyTextFirstIndentChar"/>
    <w:uiPriority w:val="99"/>
    <w:semiHidden/>
    <w:rsid w:val="00817293"/>
    <w:pPr>
      <w:spacing w:after="120"/>
      <w:ind w:firstLine="210"/>
    </w:pPr>
  </w:style>
  <w:style w:type="character" w:customStyle="1" w:styleId="BodyTextFirstIndentChar">
    <w:name w:val="Body Text First Indent Char"/>
    <w:basedOn w:val="BodyTextChar"/>
    <w:link w:val="BodyTextFirstIndent"/>
    <w:uiPriority w:val="99"/>
    <w:semiHidden/>
    <w:locked/>
    <w:rsid w:val="001E7E4C"/>
    <w:rPr>
      <w:rFonts w:ascii="Arial" w:hAnsi="Arial" w:cs="Times New Roman"/>
      <w:sz w:val="24"/>
      <w:szCs w:val="24"/>
      <w:lang w:eastAsia="en-US"/>
    </w:rPr>
  </w:style>
  <w:style w:type="paragraph" w:styleId="BodyTextIndent">
    <w:name w:val="Body Text Indent"/>
    <w:basedOn w:val="Normal"/>
    <w:link w:val="BodyTextIndentChar"/>
    <w:uiPriority w:val="99"/>
    <w:semiHidden/>
    <w:rsid w:val="00817293"/>
    <w:pPr>
      <w:spacing w:after="120"/>
      <w:ind w:left="283"/>
    </w:pPr>
  </w:style>
  <w:style w:type="character" w:customStyle="1" w:styleId="BodyTextIndentChar">
    <w:name w:val="Body Text Indent Char"/>
    <w:basedOn w:val="DefaultParagraphFont"/>
    <w:link w:val="BodyTextIndent"/>
    <w:uiPriority w:val="99"/>
    <w:semiHidden/>
    <w:locked/>
    <w:rsid w:val="001E7E4C"/>
    <w:rPr>
      <w:rFonts w:ascii="Arial" w:hAnsi="Arial" w:cs="Times New Roman"/>
      <w:sz w:val="24"/>
      <w:szCs w:val="24"/>
      <w:lang w:eastAsia="en-US"/>
    </w:rPr>
  </w:style>
  <w:style w:type="paragraph" w:styleId="BodyTextFirstIndent2">
    <w:name w:val="Body Text First Indent 2"/>
    <w:basedOn w:val="BodyTextIndent"/>
    <w:link w:val="BodyTextFirstIndent2Char"/>
    <w:uiPriority w:val="99"/>
    <w:semiHidden/>
    <w:rsid w:val="00817293"/>
    <w:pPr>
      <w:ind w:firstLine="210"/>
    </w:pPr>
  </w:style>
  <w:style w:type="character" w:customStyle="1" w:styleId="BodyTextFirstIndent2Char">
    <w:name w:val="Body Text First Indent 2 Char"/>
    <w:basedOn w:val="BodyTextIndentChar"/>
    <w:link w:val="BodyTextFirstIndent2"/>
    <w:uiPriority w:val="99"/>
    <w:semiHidden/>
    <w:locked/>
    <w:rsid w:val="001E7E4C"/>
    <w:rPr>
      <w:rFonts w:ascii="Arial" w:hAnsi="Arial" w:cs="Times New Roman"/>
      <w:sz w:val="24"/>
      <w:szCs w:val="24"/>
      <w:lang w:eastAsia="en-US"/>
    </w:rPr>
  </w:style>
  <w:style w:type="paragraph" w:styleId="BodyTextIndent2">
    <w:name w:val="Body Text Indent 2"/>
    <w:basedOn w:val="Normal"/>
    <w:link w:val="BodyTextIndent2Char"/>
    <w:uiPriority w:val="99"/>
    <w:semiHidden/>
    <w:rsid w:val="0081729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7E4C"/>
    <w:rPr>
      <w:rFonts w:ascii="Arial" w:hAnsi="Arial" w:cs="Times New Roman"/>
      <w:sz w:val="24"/>
      <w:szCs w:val="24"/>
      <w:lang w:eastAsia="en-US"/>
    </w:rPr>
  </w:style>
  <w:style w:type="paragraph" w:styleId="BodyTextIndent3">
    <w:name w:val="Body Text Indent 3"/>
    <w:basedOn w:val="Normal"/>
    <w:link w:val="BodyTextIndent3Char"/>
    <w:uiPriority w:val="99"/>
    <w:semiHidden/>
    <w:rsid w:val="0081729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E7E4C"/>
    <w:rPr>
      <w:rFonts w:ascii="Arial" w:hAnsi="Arial" w:cs="Times New Roman"/>
      <w:sz w:val="16"/>
      <w:szCs w:val="16"/>
      <w:lang w:eastAsia="en-US"/>
    </w:rPr>
  </w:style>
  <w:style w:type="paragraph" w:styleId="Closing">
    <w:name w:val="Closing"/>
    <w:basedOn w:val="Normal"/>
    <w:link w:val="ClosingChar"/>
    <w:uiPriority w:val="99"/>
    <w:semiHidden/>
    <w:rsid w:val="00817293"/>
    <w:pPr>
      <w:ind w:left="4252"/>
    </w:pPr>
  </w:style>
  <w:style w:type="character" w:customStyle="1" w:styleId="ClosingChar">
    <w:name w:val="Closing Char"/>
    <w:basedOn w:val="DefaultParagraphFont"/>
    <w:link w:val="Closing"/>
    <w:uiPriority w:val="99"/>
    <w:semiHidden/>
    <w:locked/>
    <w:rsid w:val="001E7E4C"/>
    <w:rPr>
      <w:rFonts w:ascii="Arial" w:hAnsi="Arial" w:cs="Times New Roman"/>
      <w:sz w:val="24"/>
      <w:szCs w:val="24"/>
      <w:lang w:eastAsia="en-US"/>
    </w:rPr>
  </w:style>
  <w:style w:type="paragraph" w:styleId="Date">
    <w:name w:val="Date"/>
    <w:basedOn w:val="Normal"/>
    <w:next w:val="Normal"/>
    <w:link w:val="DateChar"/>
    <w:uiPriority w:val="99"/>
    <w:semiHidden/>
    <w:rsid w:val="00817293"/>
  </w:style>
  <w:style w:type="character" w:customStyle="1" w:styleId="DateChar">
    <w:name w:val="Date Char"/>
    <w:basedOn w:val="DefaultParagraphFont"/>
    <w:link w:val="Date"/>
    <w:uiPriority w:val="99"/>
    <w:semiHidden/>
    <w:locked/>
    <w:rsid w:val="001E7E4C"/>
    <w:rPr>
      <w:rFonts w:ascii="Arial" w:hAnsi="Arial" w:cs="Times New Roman"/>
      <w:sz w:val="24"/>
      <w:szCs w:val="24"/>
      <w:lang w:eastAsia="en-US"/>
    </w:rPr>
  </w:style>
  <w:style w:type="paragraph" w:styleId="E-mailSignature">
    <w:name w:val="E-mail Signature"/>
    <w:basedOn w:val="Normal"/>
    <w:link w:val="E-mailSignatureChar"/>
    <w:uiPriority w:val="99"/>
    <w:semiHidden/>
    <w:rsid w:val="00817293"/>
  </w:style>
  <w:style w:type="character" w:customStyle="1" w:styleId="E-mailSignatureChar">
    <w:name w:val="E-mail Signature Char"/>
    <w:basedOn w:val="DefaultParagraphFont"/>
    <w:link w:val="E-mailSignature"/>
    <w:uiPriority w:val="99"/>
    <w:semiHidden/>
    <w:locked/>
    <w:rsid w:val="001E7E4C"/>
    <w:rPr>
      <w:rFonts w:ascii="Arial" w:hAnsi="Arial" w:cs="Times New Roman"/>
      <w:sz w:val="24"/>
      <w:szCs w:val="24"/>
      <w:lang w:eastAsia="en-US"/>
    </w:rPr>
  </w:style>
  <w:style w:type="character" w:styleId="Emphasis">
    <w:name w:val="Emphasis"/>
    <w:basedOn w:val="DefaultParagraphFont"/>
    <w:uiPriority w:val="99"/>
    <w:qFormat/>
    <w:rsid w:val="00817293"/>
    <w:rPr>
      <w:rFonts w:cs="Times New Roman"/>
      <w:i/>
      <w:iCs/>
    </w:rPr>
  </w:style>
  <w:style w:type="paragraph" w:styleId="EnvelopeAddress">
    <w:name w:val="envelope address"/>
    <w:basedOn w:val="Normal"/>
    <w:uiPriority w:val="99"/>
    <w:semiHidden/>
    <w:rsid w:val="00817293"/>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817293"/>
    <w:rPr>
      <w:rFonts w:cs="Arial"/>
      <w:sz w:val="20"/>
      <w:szCs w:val="20"/>
    </w:rPr>
  </w:style>
  <w:style w:type="character" w:styleId="FollowedHyperlink">
    <w:name w:val="FollowedHyperlink"/>
    <w:basedOn w:val="DefaultParagraphFont"/>
    <w:uiPriority w:val="99"/>
    <w:semiHidden/>
    <w:rsid w:val="00817293"/>
    <w:rPr>
      <w:rFonts w:cs="Times New Roman"/>
      <w:color w:val="800080"/>
      <w:u w:val="single"/>
    </w:rPr>
  </w:style>
  <w:style w:type="paragraph" w:styleId="Footer">
    <w:name w:val="footer"/>
    <w:basedOn w:val="Normal"/>
    <w:link w:val="FooterChar"/>
    <w:uiPriority w:val="99"/>
    <w:rsid w:val="009B7C1D"/>
    <w:pPr>
      <w:spacing w:line="260" w:lineRule="atLeast"/>
    </w:pPr>
    <w:rPr>
      <w:sz w:val="18"/>
    </w:rPr>
  </w:style>
  <w:style w:type="character" w:customStyle="1" w:styleId="FooterChar">
    <w:name w:val="Footer Char"/>
    <w:basedOn w:val="DefaultParagraphFont"/>
    <w:link w:val="Footer"/>
    <w:uiPriority w:val="99"/>
    <w:locked/>
    <w:rsid w:val="001E7E4C"/>
    <w:rPr>
      <w:rFonts w:ascii="Arial" w:hAnsi="Arial" w:cs="Times New Roman"/>
      <w:sz w:val="24"/>
      <w:szCs w:val="24"/>
      <w:lang w:eastAsia="en-US"/>
    </w:rPr>
  </w:style>
  <w:style w:type="paragraph" w:styleId="Header">
    <w:name w:val="header"/>
    <w:basedOn w:val="Normal"/>
    <w:link w:val="HeaderChar"/>
    <w:uiPriority w:val="99"/>
    <w:rsid w:val="00817293"/>
    <w:rPr>
      <w:sz w:val="18"/>
    </w:rPr>
  </w:style>
  <w:style w:type="character" w:customStyle="1" w:styleId="HeaderChar">
    <w:name w:val="Header Char"/>
    <w:basedOn w:val="DefaultParagraphFont"/>
    <w:link w:val="Header"/>
    <w:uiPriority w:val="99"/>
    <w:locked/>
    <w:rsid w:val="001E7E4C"/>
    <w:rPr>
      <w:rFonts w:ascii="Arial" w:hAnsi="Arial" w:cs="Times New Roman"/>
      <w:sz w:val="24"/>
      <w:szCs w:val="24"/>
      <w:lang w:eastAsia="en-US"/>
    </w:rPr>
  </w:style>
  <w:style w:type="character" w:styleId="HTMLAcronym">
    <w:name w:val="HTML Acronym"/>
    <w:basedOn w:val="DefaultParagraphFont"/>
    <w:uiPriority w:val="99"/>
    <w:semiHidden/>
    <w:rsid w:val="00817293"/>
    <w:rPr>
      <w:rFonts w:cs="Times New Roman"/>
    </w:rPr>
  </w:style>
  <w:style w:type="paragraph" w:styleId="HTMLAddress">
    <w:name w:val="HTML Address"/>
    <w:basedOn w:val="Normal"/>
    <w:link w:val="HTMLAddressChar"/>
    <w:uiPriority w:val="99"/>
    <w:semiHidden/>
    <w:rsid w:val="00817293"/>
    <w:rPr>
      <w:i/>
      <w:iCs/>
    </w:rPr>
  </w:style>
  <w:style w:type="character" w:customStyle="1" w:styleId="HTMLAddressChar">
    <w:name w:val="HTML Address Char"/>
    <w:basedOn w:val="DefaultParagraphFont"/>
    <w:link w:val="HTMLAddress"/>
    <w:uiPriority w:val="99"/>
    <w:semiHidden/>
    <w:locked/>
    <w:rsid w:val="001E7E4C"/>
    <w:rPr>
      <w:rFonts w:ascii="Arial" w:hAnsi="Arial" w:cs="Times New Roman"/>
      <w:i/>
      <w:iCs/>
      <w:sz w:val="24"/>
      <w:szCs w:val="24"/>
      <w:lang w:eastAsia="en-US"/>
    </w:rPr>
  </w:style>
  <w:style w:type="character" w:styleId="HTMLCite">
    <w:name w:val="HTML Cite"/>
    <w:basedOn w:val="DefaultParagraphFont"/>
    <w:uiPriority w:val="99"/>
    <w:semiHidden/>
    <w:rsid w:val="00817293"/>
    <w:rPr>
      <w:rFonts w:cs="Times New Roman"/>
      <w:i/>
      <w:iCs/>
    </w:rPr>
  </w:style>
  <w:style w:type="character" w:styleId="HTMLCode">
    <w:name w:val="HTML Code"/>
    <w:basedOn w:val="DefaultParagraphFont"/>
    <w:uiPriority w:val="99"/>
    <w:semiHidden/>
    <w:rsid w:val="00817293"/>
    <w:rPr>
      <w:rFonts w:ascii="Courier New" w:hAnsi="Courier New" w:cs="Courier New"/>
      <w:sz w:val="20"/>
      <w:szCs w:val="20"/>
    </w:rPr>
  </w:style>
  <w:style w:type="character" w:styleId="HTMLDefinition">
    <w:name w:val="HTML Definition"/>
    <w:basedOn w:val="DefaultParagraphFont"/>
    <w:uiPriority w:val="99"/>
    <w:semiHidden/>
    <w:rsid w:val="00817293"/>
    <w:rPr>
      <w:rFonts w:cs="Times New Roman"/>
      <w:i/>
      <w:iCs/>
    </w:rPr>
  </w:style>
  <w:style w:type="character" w:styleId="HTMLKeyboard">
    <w:name w:val="HTML Keyboard"/>
    <w:basedOn w:val="DefaultParagraphFont"/>
    <w:uiPriority w:val="99"/>
    <w:semiHidden/>
    <w:rsid w:val="00817293"/>
    <w:rPr>
      <w:rFonts w:ascii="Courier New" w:hAnsi="Courier New" w:cs="Courier New"/>
      <w:sz w:val="20"/>
      <w:szCs w:val="20"/>
    </w:rPr>
  </w:style>
  <w:style w:type="paragraph" w:styleId="HTMLPreformatted">
    <w:name w:val="HTML Preformatted"/>
    <w:basedOn w:val="Normal"/>
    <w:link w:val="HTMLPreformattedChar"/>
    <w:uiPriority w:val="99"/>
    <w:semiHidden/>
    <w:rsid w:val="0081729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E7E4C"/>
    <w:rPr>
      <w:rFonts w:ascii="Courier New" w:hAnsi="Courier New" w:cs="Courier New"/>
      <w:sz w:val="20"/>
      <w:szCs w:val="20"/>
      <w:lang w:eastAsia="en-US"/>
    </w:rPr>
  </w:style>
  <w:style w:type="character" w:styleId="HTMLSample">
    <w:name w:val="HTML Sample"/>
    <w:basedOn w:val="DefaultParagraphFont"/>
    <w:uiPriority w:val="99"/>
    <w:semiHidden/>
    <w:rsid w:val="00817293"/>
    <w:rPr>
      <w:rFonts w:ascii="Courier New" w:hAnsi="Courier New" w:cs="Courier New"/>
    </w:rPr>
  </w:style>
  <w:style w:type="character" w:styleId="HTMLTypewriter">
    <w:name w:val="HTML Typewriter"/>
    <w:basedOn w:val="DefaultParagraphFont"/>
    <w:uiPriority w:val="99"/>
    <w:semiHidden/>
    <w:rsid w:val="00817293"/>
    <w:rPr>
      <w:rFonts w:ascii="Courier New" w:hAnsi="Courier New" w:cs="Courier New"/>
      <w:sz w:val="20"/>
      <w:szCs w:val="20"/>
    </w:rPr>
  </w:style>
  <w:style w:type="character" w:styleId="HTMLVariable">
    <w:name w:val="HTML Variable"/>
    <w:basedOn w:val="DefaultParagraphFont"/>
    <w:uiPriority w:val="99"/>
    <w:semiHidden/>
    <w:rsid w:val="00817293"/>
    <w:rPr>
      <w:rFonts w:cs="Times New Roman"/>
      <w:i/>
      <w:iCs/>
    </w:rPr>
  </w:style>
  <w:style w:type="character" w:styleId="Hyperlink">
    <w:name w:val="Hyperlink"/>
    <w:basedOn w:val="DefaultParagraphFont"/>
    <w:uiPriority w:val="99"/>
    <w:rsid w:val="00817293"/>
    <w:rPr>
      <w:rFonts w:cs="Times New Roman"/>
      <w:color w:val="0000FF"/>
      <w:u w:val="single"/>
    </w:rPr>
  </w:style>
  <w:style w:type="character" w:styleId="LineNumber">
    <w:name w:val="line number"/>
    <w:basedOn w:val="DefaultParagraphFont"/>
    <w:uiPriority w:val="99"/>
    <w:semiHidden/>
    <w:rsid w:val="00817293"/>
    <w:rPr>
      <w:rFonts w:cs="Times New Roman"/>
    </w:rPr>
  </w:style>
  <w:style w:type="paragraph" w:styleId="List">
    <w:name w:val="List"/>
    <w:basedOn w:val="Normal"/>
    <w:uiPriority w:val="99"/>
    <w:semiHidden/>
    <w:rsid w:val="00817293"/>
    <w:pPr>
      <w:ind w:left="283" w:hanging="283"/>
    </w:pPr>
  </w:style>
  <w:style w:type="paragraph" w:styleId="List2">
    <w:name w:val="List 2"/>
    <w:basedOn w:val="Normal"/>
    <w:uiPriority w:val="99"/>
    <w:semiHidden/>
    <w:rsid w:val="00817293"/>
    <w:pPr>
      <w:ind w:left="566" w:hanging="283"/>
    </w:pPr>
  </w:style>
  <w:style w:type="paragraph" w:styleId="List3">
    <w:name w:val="List 3"/>
    <w:basedOn w:val="Normal"/>
    <w:uiPriority w:val="99"/>
    <w:semiHidden/>
    <w:rsid w:val="00817293"/>
    <w:pPr>
      <w:ind w:left="849" w:hanging="283"/>
    </w:pPr>
  </w:style>
  <w:style w:type="paragraph" w:styleId="List4">
    <w:name w:val="List 4"/>
    <w:basedOn w:val="Normal"/>
    <w:uiPriority w:val="99"/>
    <w:semiHidden/>
    <w:rsid w:val="00817293"/>
    <w:pPr>
      <w:ind w:left="1132" w:hanging="283"/>
    </w:pPr>
  </w:style>
  <w:style w:type="paragraph" w:styleId="List5">
    <w:name w:val="List 5"/>
    <w:basedOn w:val="Normal"/>
    <w:uiPriority w:val="99"/>
    <w:semiHidden/>
    <w:rsid w:val="00817293"/>
    <w:pPr>
      <w:ind w:left="1415" w:hanging="283"/>
    </w:pPr>
  </w:style>
  <w:style w:type="paragraph" w:styleId="ListBullet">
    <w:name w:val="List Bullet"/>
    <w:basedOn w:val="Normal"/>
    <w:uiPriority w:val="99"/>
    <w:semiHidden/>
    <w:rsid w:val="00817293"/>
    <w:pPr>
      <w:numPr>
        <w:numId w:val="1"/>
      </w:numPr>
    </w:pPr>
  </w:style>
  <w:style w:type="paragraph" w:styleId="ListBullet2">
    <w:name w:val="List Bullet 2"/>
    <w:basedOn w:val="Normal"/>
    <w:uiPriority w:val="99"/>
    <w:semiHidden/>
    <w:rsid w:val="00817293"/>
    <w:pPr>
      <w:numPr>
        <w:numId w:val="2"/>
      </w:numPr>
    </w:pPr>
  </w:style>
  <w:style w:type="paragraph" w:styleId="ListBullet3">
    <w:name w:val="List Bullet 3"/>
    <w:basedOn w:val="Normal"/>
    <w:uiPriority w:val="99"/>
    <w:semiHidden/>
    <w:rsid w:val="00817293"/>
    <w:pPr>
      <w:numPr>
        <w:numId w:val="3"/>
      </w:numPr>
    </w:pPr>
  </w:style>
  <w:style w:type="paragraph" w:styleId="ListBullet4">
    <w:name w:val="List Bullet 4"/>
    <w:basedOn w:val="Normal"/>
    <w:uiPriority w:val="99"/>
    <w:semiHidden/>
    <w:rsid w:val="00817293"/>
    <w:pPr>
      <w:numPr>
        <w:numId w:val="4"/>
      </w:numPr>
    </w:pPr>
  </w:style>
  <w:style w:type="paragraph" w:styleId="ListBullet5">
    <w:name w:val="List Bullet 5"/>
    <w:basedOn w:val="Normal"/>
    <w:uiPriority w:val="99"/>
    <w:semiHidden/>
    <w:rsid w:val="00817293"/>
    <w:pPr>
      <w:numPr>
        <w:numId w:val="5"/>
      </w:numPr>
    </w:pPr>
  </w:style>
  <w:style w:type="paragraph" w:styleId="ListContinue">
    <w:name w:val="List Continue"/>
    <w:basedOn w:val="Normal"/>
    <w:uiPriority w:val="99"/>
    <w:semiHidden/>
    <w:rsid w:val="00817293"/>
    <w:pPr>
      <w:spacing w:after="120"/>
      <w:ind w:left="283"/>
    </w:pPr>
  </w:style>
  <w:style w:type="paragraph" w:styleId="ListContinue2">
    <w:name w:val="List Continue 2"/>
    <w:basedOn w:val="Normal"/>
    <w:uiPriority w:val="99"/>
    <w:semiHidden/>
    <w:rsid w:val="00817293"/>
    <w:pPr>
      <w:spacing w:after="120"/>
      <w:ind w:left="566"/>
    </w:pPr>
  </w:style>
  <w:style w:type="paragraph" w:styleId="ListContinue3">
    <w:name w:val="List Continue 3"/>
    <w:basedOn w:val="Normal"/>
    <w:uiPriority w:val="99"/>
    <w:semiHidden/>
    <w:rsid w:val="00817293"/>
    <w:pPr>
      <w:spacing w:after="120"/>
      <w:ind w:left="849"/>
    </w:pPr>
  </w:style>
  <w:style w:type="paragraph" w:styleId="ListContinue4">
    <w:name w:val="List Continue 4"/>
    <w:basedOn w:val="Normal"/>
    <w:uiPriority w:val="99"/>
    <w:semiHidden/>
    <w:rsid w:val="00817293"/>
    <w:pPr>
      <w:spacing w:after="120"/>
      <w:ind w:left="1132"/>
    </w:pPr>
  </w:style>
  <w:style w:type="paragraph" w:styleId="ListContinue5">
    <w:name w:val="List Continue 5"/>
    <w:basedOn w:val="Normal"/>
    <w:uiPriority w:val="99"/>
    <w:semiHidden/>
    <w:rsid w:val="00817293"/>
    <w:pPr>
      <w:spacing w:after="120"/>
      <w:ind w:left="1415"/>
    </w:pPr>
  </w:style>
  <w:style w:type="paragraph" w:styleId="ListNumber">
    <w:name w:val="List Number"/>
    <w:basedOn w:val="Normal"/>
    <w:uiPriority w:val="99"/>
    <w:semiHidden/>
    <w:rsid w:val="00817293"/>
    <w:pPr>
      <w:numPr>
        <w:numId w:val="6"/>
      </w:numPr>
    </w:pPr>
  </w:style>
  <w:style w:type="paragraph" w:styleId="ListNumber2">
    <w:name w:val="List Number 2"/>
    <w:basedOn w:val="Normal"/>
    <w:uiPriority w:val="99"/>
    <w:semiHidden/>
    <w:rsid w:val="00817293"/>
    <w:pPr>
      <w:numPr>
        <w:numId w:val="7"/>
      </w:numPr>
    </w:pPr>
  </w:style>
  <w:style w:type="paragraph" w:styleId="ListNumber3">
    <w:name w:val="List Number 3"/>
    <w:basedOn w:val="Normal"/>
    <w:uiPriority w:val="99"/>
    <w:semiHidden/>
    <w:rsid w:val="00817293"/>
    <w:pPr>
      <w:numPr>
        <w:numId w:val="8"/>
      </w:numPr>
    </w:pPr>
  </w:style>
  <w:style w:type="paragraph" w:styleId="ListNumber4">
    <w:name w:val="List Number 4"/>
    <w:basedOn w:val="Normal"/>
    <w:uiPriority w:val="99"/>
    <w:semiHidden/>
    <w:rsid w:val="00817293"/>
    <w:pPr>
      <w:tabs>
        <w:tab w:val="num" w:pos="1209"/>
      </w:tabs>
      <w:ind w:left="1209" w:hanging="360"/>
    </w:pPr>
  </w:style>
  <w:style w:type="paragraph" w:styleId="ListNumber5">
    <w:name w:val="List Number 5"/>
    <w:basedOn w:val="Normal"/>
    <w:uiPriority w:val="99"/>
    <w:semiHidden/>
    <w:rsid w:val="00817293"/>
    <w:pPr>
      <w:tabs>
        <w:tab w:val="num" w:pos="1492"/>
      </w:tabs>
      <w:ind w:left="1492" w:hanging="360"/>
    </w:pPr>
  </w:style>
  <w:style w:type="paragraph" w:styleId="MessageHeader">
    <w:name w:val="Message Header"/>
    <w:basedOn w:val="Normal"/>
    <w:link w:val="MessageHeaderChar"/>
    <w:uiPriority w:val="99"/>
    <w:semiHidden/>
    <w:rsid w:val="008172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1E7E4C"/>
    <w:rPr>
      <w:rFonts w:ascii="Cambria" w:hAnsi="Cambria" w:cs="Times New Roman"/>
      <w:sz w:val="24"/>
      <w:szCs w:val="24"/>
      <w:shd w:val="pct20" w:color="auto" w:fill="auto"/>
      <w:lang w:eastAsia="en-US"/>
    </w:rPr>
  </w:style>
  <w:style w:type="paragraph" w:styleId="NormalWeb">
    <w:name w:val="Normal (Web)"/>
    <w:basedOn w:val="Normal"/>
    <w:uiPriority w:val="99"/>
    <w:semiHidden/>
    <w:rsid w:val="00817293"/>
    <w:rPr>
      <w:rFonts w:ascii="Times New Roman" w:hAnsi="Times New Roman"/>
      <w:sz w:val="24"/>
    </w:rPr>
  </w:style>
  <w:style w:type="paragraph" w:styleId="NormalIndent">
    <w:name w:val="Normal Indent"/>
    <w:basedOn w:val="Normal"/>
    <w:uiPriority w:val="99"/>
    <w:semiHidden/>
    <w:rsid w:val="00817293"/>
    <w:pPr>
      <w:ind w:left="709"/>
    </w:pPr>
  </w:style>
  <w:style w:type="paragraph" w:styleId="NoteHeading">
    <w:name w:val="Note Heading"/>
    <w:basedOn w:val="Normal"/>
    <w:next w:val="Normal"/>
    <w:link w:val="NoteHeadingChar"/>
    <w:uiPriority w:val="99"/>
    <w:semiHidden/>
    <w:rsid w:val="00817293"/>
  </w:style>
  <w:style w:type="character" w:customStyle="1" w:styleId="NoteHeadingChar">
    <w:name w:val="Note Heading Char"/>
    <w:basedOn w:val="DefaultParagraphFont"/>
    <w:link w:val="NoteHeading"/>
    <w:uiPriority w:val="99"/>
    <w:semiHidden/>
    <w:locked/>
    <w:rsid w:val="001E7E4C"/>
    <w:rPr>
      <w:rFonts w:ascii="Arial" w:hAnsi="Arial" w:cs="Times New Roman"/>
      <w:sz w:val="24"/>
      <w:szCs w:val="24"/>
      <w:lang w:eastAsia="en-US"/>
    </w:rPr>
  </w:style>
  <w:style w:type="character" w:styleId="PageNumber">
    <w:name w:val="page number"/>
    <w:basedOn w:val="DefaultParagraphFont"/>
    <w:uiPriority w:val="99"/>
    <w:rsid w:val="00817293"/>
    <w:rPr>
      <w:rFonts w:cs="Times New Roman"/>
      <w:sz w:val="18"/>
    </w:rPr>
  </w:style>
  <w:style w:type="paragraph" w:styleId="PlainText">
    <w:name w:val="Plain Text"/>
    <w:basedOn w:val="Normal"/>
    <w:link w:val="PlainTextChar"/>
    <w:uiPriority w:val="99"/>
    <w:semiHidden/>
    <w:rsid w:val="0081729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E7E4C"/>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817293"/>
  </w:style>
  <w:style w:type="character" w:customStyle="1" w:styleId="SalutationChar">
    <w:name w:val="Salutation Char"/>
    <w:basedOn w:val="DefaultParagraphFont"/>
    <w:link w:val="Salutation"/>
    <w:uiPriority w:val="99"/>
    <w:semiHidden/>
    <w:locked/>
    <w:rsid w:val="001E7E4C"/>
    <w:rPr>
      <w:rFonts w:ascii="Arial" w:hAnsi="Arial" w:cs="Times New Roman"/>
      <w:sz w:val="24"/>
      <w:szCs w:val="24"/>
      <w:lang w:eastAsia="en-US"/>
    </w:rPr>
  </w:style>
  <w:style w:type="paragraph" w:styleId="Signature">
    <w:name w:val="Signature"/>
    <w:basedOn w:val="Normal"/>
    <w:link w:val="SignatureChar"/>
    <w:uiPriority w:val="99"/>
    <w:semiHidden/>
    <w:rsid w:val="00817293"/>
    <w:pPr>
      <w:ind w:left="4252"/>
    </w:pPr>
  </w:style>
  <w:style w:type="character" w:customStyle="1" w:styleId="SignatureChar">
    <w:name w:val="Signature Char"/>
    <w:basedOn w:val="DefaultParagraphFont"/>
    <w:link w:val="Signature"/>
    <w:uiPriority w:val="99"/>
    <w:semiHidden/>
    <w:locked/>
    <w:rsid w:val="001E7E4C"/>
    <w:rPr>
      <w:rFonts w:ascii="Arial" w:hAnsi="Arial" w:cs="Times New Roman"/>
      <w:sz w:val="24"/>
      <w:szCs w:val="24"/>
      <w:lang w:eastAsia="en-US"/>
    </w:rPr>
  </w:style>
  <w:style w:type="character" w:styleId="Strong">
    <w:name w:val="Strong"/>
    <w:basedOn w:val="DefaultParagraphFont"/>
    <w:uiPriority w:val="99"/>
    <w:qFormat/>
    <w:rsid w:val="00817293"/>
    <w:rPr>
      <w:rFonts w:cs="Times New Roman"/>
      <w:b/>
      <w:bCs/>
    </w:rPr>
  </w:style>
  <w:style w:type="paragraph" w:styleId="Subtitle">
    <w:name w:val="Subtitle"/>
    <w:basedOn w:val="Normal"/>
    <w:link w:val="SubtitleChar"/>
    <w:uiPriority w:val="99"/>
    <w:qFormat/>
    <w:rsid w:val="00817293"/>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1E7E4C"/>
    <w:rPr>
      <w:rFonts w:ascii="Cambria" w:hAnsi="Cambria" w:cs="Times New Roman"/>
      <w:sz w:val="24"/>
      <w:szCs w:val="24"/>
      <w:lang w:eastAsia="en-US"/>
    </w:rPr>
  </w:style>
  <w:style w:type="table" w:styleId="Table3Deffects1">
    <w:name w:val="Table 3D effects 1"/>
    <w:basedOn w:val="TableNormal"/>
    <w:uiPriority w:val="99"/>
    <w:semiHidden/>
    <w:rsid w:val="00817293"/>
    <w:pPr>
      <w:spacing w:line="28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17293"/>
    <w:pPr>
      <w:spacing w:line="28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17293"/>
    <w:pPr>
      <w:spacing w:line="28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17293"/>
    <w:pPr>
      <w:spacing w:line="28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17293"/>
    <w:pPr>
      <w:spacing w:line="28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17293"/>
    <w:pPr>
      <w:spacing w:line="28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17293"/>
    <w:pPr>
      <w:spacing w:line="28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17293"/>
    <w:pPr>
      <w:spacing w:line="28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17293"/>
    <w:pPr>
      <w:spacing w:line="28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17293"/>
    <w:pPr>
      <w:spacing w:line="280" w:lineRule="atLeas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17293"/>
    <w:pPr>
      <w:spacing w:line="28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17293"/>
    <w:pPr>
      <w:spacing w:line="280" w:lineRule="atLeas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17293"/>
    <w:pPr>
      <w:spacing w:line="28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17293"/>
    <w:pPr>
      <w:spacing w:line="28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17293"/>
    <w:pPr>
      <w:spacing w:line="28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817293"/>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17293"/>
    <w:pPr>
      <w:spacing w:line="28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17293"/>
    <w:pPr>
      <w:spacing w:line="28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17293"/>
    <w:pPr>
      <w:spacing w:line="28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17293"/>
    <w:pPr>
      <w:spacing w:line="28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17293"/>
    <w:pPr>
      <w:spacing w:line="28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17293"/>
    <w:pPr>
      <w:spacing w:line="28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17293"/>
    <w:pPr>
      <w:spacing w:line="28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17293"/>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17293"/>
    <w:pPr>
      <w:spacing w:line="28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17293"/>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17293"/>
    <w:pPr>
      <w:spacing w:line="28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17293"/>
    <w:pPr>
      <w:spacing w:line="280" w:lineRule="atLeas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17293"/>
    <w:pPr>
      <w:spacing w:line="280" w:lineRule="atLeas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17293"/>
    <w:pPr>
      <w:spacing w:line="28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17293"/>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17293"/>
    <w:pPr>
      <w:spacing w:line="28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17293"/>
    <w:pPr>
      <w:spacing w:line="28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17293"/>
    <w:pPr>
      <w:spacing w:line="28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817293"/>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1E7E4C"/>
    <w:rPr>
      <w:rFonts w:ascii="Cambria" w:hAnsi="Cambria" w:cs="Times New Roman"/>
      <w:b/>
      <w:bCs/>
      <w:kern w:val="28"/>
      <w:sz w:val="32"/>
      <w:szCs w:val="32"/>
      <w:lang w:eastAsia="en-US"/>
    </w:rPr>
  </w:style>
  <w:style w:type="paragraph" w:customStyle="1" w:styleId="BodyTextIndentLevel1">
    <w:name w:val="Body Text Indent Level 1"/>
    <w:basedOn w:val="BodyText"/>
    <w:uiPriority w:val="99"/>
    <w:rsid w:val="00817293"/>
    <w:pPr>
      <w:ind w:left="709"/>
    </w:pPr>
  </w:style>
  <w:style w:type="paragraph" w:customStyle="1" w:styleId="BodyTextIndentLevel2">
    <w:name w:val="Body Text Indent Level 2"/>
    <w:basedOn w:val="BodyText"/>
    <w:uiPriority w:val="99"/>
    <w:rsid w:val="00817293"/>
    <w:pPr>
      <w:ind w:left="1276"/>
    </w:pPr>
  </w:style>
  <w:style w:type="paragraph" w:customStyle="1" w:styleId="BodyTextIndentLevel3">
    <w:name w:val="Body Text Indent Level 3"/>
    <w:basedOn w:val="BodyText"/>
    <w:uiPriority w:val="99"/>
    <w:rsid w:val="00817293"/>
    <w:pPr>
      <w:numPr>
        <w:ilvl w:val="4"/>
        <w:numId w:val="25"/>
      </w:numPr>
    </w:pPr>
  </w:style>
  <w:style w:type="paragraph" w:customStyle="1" w:styleId="SingleSpacedParagraph">
    <w:name w:val="Single Spaced Paragraph"/>
    <w:basedOn w:val="Normal"/>
    <w:uiPriority w:val="99"/>
    <w:rsid w:val="00817293"/>
  </w:style>
  <w:style w:type="paragraph" w:customStyle="1" w:styleId="HeadingNumberLevel1">
    <w:name w:val="Heading Number Level 1"/>
    <w:basedOn w:val="Heading1"/>
    <w:next w:val="BodyTextIndentLevel1"/>
    <w:uiPriority w:val="99"/>
    <w:rsid w:val="00817293"/>
    <w:pPr>
      <w:numPr>
        <w:numId w:val="25"/>
      </w:numPr>
      <w:outlineLvl w:val="5"/>
    </w:pPr>
  </w:style>
  <w:style w:type="paragraph" w:customStyle="1" w:styleId="HeadingNumberLevel2">
    <w:name w:val="Heading Number Level 2"/>
    <w:basedOn w:val="Heading2"/>
    <w:next w:val="BodyTextIndentLevel1"/>
    <w:uiPriority w:val="99"/>
    <w:rsid w:val="00817293"/>
    <w:pPr>
      <w:numPr>
        <w:ilvl w:val="1"/>
        <w:numId w:val="25"/>
      </w:numPr>
      <w:outlineLvl w:val="6"/>
    </w:pPr>
  </w:style>
  <w:style w:type="paragraph" w:customStyle="1" w:styleId="HeadingNumberLevel3">
    <w:name w:val="Heading Number Level 3"/>
    <w:basedOn w:val="BodyText"/>
    <w:uiPriority w:val="99"/>
    <w:rsid w:val="00817293"/>
    <w:pPr>
      <w:numPr>
        <w:ilvl w:val="2"/>
        <w:numId w:val="25"/>
      </w:numPr>
    </w:pPr>
  </w:style>
  <w:style w:type="paragraph" w:customStyle="1" w:styleId="HeadingNumberLevel4">
    <w:name w:val="Heading Number Level 4"/>
    <w:basedOn w:val="BodyText"/>
    <w:uiPriority w:val="99"/>
    <w:rsid w:val="00817293"/>
    <w:pPr>
      <w:numPr>
        <w:ilvl w:val="3"/>
        <w:numId w:val="25"/>
      </w:numPr>
    </w:pPr>
  </w:style>
  <w:style w:type="paragraph" w:customStyle="1" w:styleId="NumbersLevel1">
    <w:name w:val="Numbers Level 1"/>
    <w:basedOn w:val="BodyText"/>
    <w:uiPriority w:val="99"/>
    <w:rsid w:val="00817293"/>
    <w:pPr>
      <w:numPr>
        <w:numId w:val="28"/>
      </w:numPr>
    </w:pPr>
  </w:style>
  <w:style w:type="paragraph" w:customStyle="1" w:styleId="NumbersLevel2">
    <w:name w:val="Numbers Level 2"/>
    <w:basedOn w:val="BodyText"/>
    <w:uiPriority w:val="99"/>
    <w:rsid w:val="00817293"/>
    <w:pPr>
      <w:numPr>
        <w:ilvl w:val="1"/>
        <w:numId w:val="28"/>
      </w:numPr>
    </w:pPr>
  </w:style>
  <w:style w:type="paragraph" w:customStyle="1" w:styleId="NumbersLevel3">
    <w:name w:val="Numbers Level 3"/>
    <w:basedOn w:val="BodyText"/>
    <w:uiPriority w:val="99"/>
    <w:rsid w:val="00817293"/>
    <w:pPr>
      <w:numPr>
        <w:ilvl w:val="2"/>
        <w:numId w:val="28"/>
      </w:numPr>
    </w:pPr>
  </w:style>
  <w:style w:type="paragraph" w:customStyle="1" w:styleId="NumbersLevel4">
    <w:name w:val="Numbers Level 4"/>
    <w:basedOn w:val="BodyText"/>
    <w:uiPriority w:val="99"/>
    <w:rsid w:val="00817293"/>
    <w:pPr>
      <w:numPr>
        <w:ilvl w:val="3"/>
        <w:numId w:val="28"/>
      </w:numPr>
    </w:pPr>
  </w:style>
  <w:style w:type="paragraph" w:customStyle="1" w:styleId="BulletLevel1">
    <w:name w:val="Bullet Level 1"/>
    <w:basedOn w:val="BodyText"/>
    <w:uiPriority w:val="99"/>
    <w:rsid w:val="00817293"/>
    <w:pPr>
      <w:numPr>
        <w:numId w:val="23"/>
      </w:numPr>
    </w:pPr>
  </w:style>
  <w:style w:type="paragraph" w:customStyle="1" w:styleId="BulletLevel2">
    <w:name w:val="Bullet Level 2"/>
    <w:basedOn w:val="BodyText"/>
    <w:uiPriority w:val="99"/>
    <w:rsid w:val="00817293"/>
    <w:pPr>
      <w:numPr>
        <w:ilvl w:val="1"/>
        <w:numId w:val="23"/>
      </w:numPr>
    </w:pPr>
  </w:style>
  <w:style w:type="paragraph" w:customStyle="1" w:styleId="BulletLevel3">
    <w:name w:val="Bullet Level 3"/>
    <w:basedOn w:val="BodyText"/>
    <w:uiPriority w:val="99"/>
    <w:rsid w:val="00817293"/>
    <w:pPr>
      <w:numPr>
        <w:ilvl w:val="2"/>
        <w:numId w:val="23"/>
      </w:numPr>
    </w:pPr>
  </w:style>
  <w:style w:type="paragraph" w:customStyle="1" w:styleId="BodyTextBulletIndentLevel1">
    <w:name w:val="Body Text Bullet Indent Level 1"/>
    <w:basedOn w:val="BodyText"/>
    <w:uiPriority w:val="99"/>
    <w:rsid w:val="00817293"/>
    <w:pPr>
      <w:ind w:left="567"/>
    </w:pPr>
  </w:style>
  <w:style w:type="paragraph" w:customStyle="1" w:styleId="BodyTextBulletIndentLevel2">
    <w:name w:val="Body Text Bullet Indent Level 2"/>
    <w:basedOn w:val="BodyText"/>
    <w:uiPriority w:val="99"/>
    <w:rsid w:val="00817293"/>
    <w:pPr>
      <w:ind w:left="1134"/>
    </w:pPr>
  </w:style>
  <w:style w:type="paragraph" w:customStyle="1" w:styleId="BodyTextBulletIndentLevel3">
    <w:name w:val="Body Text Bullet Indent Level 3"/>
    <w:basedOn w:val="BodyText"/>
    <w:uiPriority w:val="99"/>
    <w:rsid w:val="00817293"/>
    <w:pPr>
      <w:ind w:left="1701"/>
    </w:pPr>
  </w:style>
  <w:style w:type="paragraph" w:customStyle="1" w:styleId="ListAlpha">
    <w:name w:val="List Alpha"/>
    <w:basedOn w:val="BodyText"/>
    <w:uiPriority w:val="99"/>
    <w:rsid w:val="00817293"/>
    <w:pPr>
      <w:numPr>
        <w:numId w:val="26"/>
      </w:numPr>
    </w:pPr>
  </w:style>
  <w:style w:type="paragraph" w:customStyle="1" w:styleId="ListNumeric">
    <w:name w:val="List Numeric"/>
    <w:basedOn w:val="BodyText"/>
    <w:uiPriority w:val="99"/>
    <w:rsid w:val="00817293"/>
    <w:pPr>
      <w:numPr>
        <w:numId w:val="27"/>
      </w:numPr>
    </w:pPr>
  </w:style>
  <w:style w:type="paragraph" w:styleId="FootnoteText">
    <w:name w:val="footnote text"/>
    <w:basedOn w:val="Normal"/>
    <w:link w:val="FootnoteTextChar"/>
    <w:uiPriority w:val="99"/>
    <w:rsid w:val="00817293"/>
    <w:pPr>
      <w:spacing w:after="120" w:line="240" w:lineRule="atLeast"/>
      <w:ind w:left="284" w:hanging="284"/>
    </w:pPr>
    <w:rPr>
      <w:sz w:val="18"/>
      <w:szCs w:val="20"/>
    </w:rPr>
  </w:style>
  <w:style w:type="character" w:customStyle="1" w:styleId="FootnoteTextChar">
    <w:name w:val="Footnote Text Char"/>
    <w:basedOn w:val="DefaultParagraphFont"/>
    <w:link w:val="FootnoteText"/>
    <w:uiPriority w:val="99"/>
    <w:locked/>
    <w:rsid w:val="001E7E4C"/>
    <w:rPr>
      <w:rFonts w:ascii="Arial" w:hAnsi="Arial" w:cs="Times New Roman"/>
      <w:sz w:val="20"/>
      <w:szCs w:val="20"/>
      <w:lang w:eastAsia="en-US"/>
    </w:rPr>
  </w:style>
  <w:style w:type="character" w:styleId="FootnoteReference">
    <w:name w:val="footnote reference"/>
    <w:basedOn w:val="DefaultParagraphFont"/>
    <w:uiPriority w:val="99"/>
    <w:semiHidden/>
    <w:rsid w:val="00817293"/>
    <w:rPr>
      <w:rFonts w:cs="Times New Roman"/>
      <w:vertAlign w:val="superscript"/>
    </w:rPr>
  </w:style>
  <w:style w:type="paragraph" w:styleId="TOC1">
    <w:name w:val="toc 1"/>
    <w:basedOn w:val="Normal"/>
    <w:next w:val="Normal"/>
    <w:uiPriority w:val="99"/>
    <w:rsid w:val="00CC34B2"/>
    <w:pPr>
      <w:tabs>
        <w:tab w:val="right" w:pos="9696"/>
      </w:tabs>
      <w:spacing w:before="200"/>
      <w:ind w:right="567"/>
    </w:pPr>
    <w:rPr>
      <w:b/>
    </w:rPr>
  </w:style>
  <w:style w:type="paragraph" w:styleId="TOC2">
    <w:name w:val="toc 2"/>
    <w:basedOn w:val="Normal"/>
    <w:next w:val="Normal"/>
    <w:uiPriority w:val="99"/>
    <w:rsid w:val="00F40F6A"/>
    <w:pPr>
      <w:tabs>
        <w:tab w:val="left" w:pos="567"/>
        <w:tab w:val="right" w:pos="9696"/>
      </w:tabs>
      <w:ind w:left="284" w:right="567"/>
    </w:pPr>
  </w:style>
  <w:style w:type="paragraph" w:styleId="TOC3">
    <w:name w:val="toc 3"/>
    <w:basedOn w:val="Normal"/>
    <w:next w:val="Normal"/>
    <w:autoRedefine/>
    <w:uiPriority w:val="99"/>
    <w:rsid w:val="00F40F6A"/>
    <w:pPr>
      <w:tabs>
        <w:tab w:val="right" w:pos="9696"/>
      </w:tabs>
      <w:ind w:left="567" w:right="567"/>
    </w:pPr>
  </w:style>
  <w:style w:type="paragraph" w:styleId="TOC4">
    <w:name w:val="toc 4"/>
    <w:basedOn w:val="Normal"/>
    <w:next w:val="Normal"/>
    <w:autoRedefine/>
    <w:uiPriority w:val="99"/>
    <w:rsid w:val="00F40F6A"/>
    <w:pPr>
      <w:tabs>
        <w:tab w:val="right" w:pos="9696"/>
      </w:tabs>
      <w:ind w:left="851" w:right="567"/>
    </w:pPr>
  </w:style>
  <w:style w:type="paragraph" w:styleId="TOC5">
    <w:name w:val="toc 5"/>
    <w:basedOn w:val="Normal"/>
    <w:next w:val="Normal"/>
    <w:autoRedefine/>
    <w:uiPriority w:val="99"/>
    <w:rsid w:val="00F40F6A"/>
    <w:pPr>
      <w:tabs>
        <w:tab w:val="right" w:pos="9696"/>
      </w:tabs>
      <w:ind w:left="1134" w:right="567"/>
    </w:pPr>
  </w:style>
  <w:style w:type="paragraph" w:customStyle="1" w:styleId="HeadingContents">
    <w:name w:val="Heading Contents"/>
    <w:basedOn w:val="BodyText"/>
    <w:uiPriority w:val="99"/>
    <w:rsid w:val="007835AB"/>
    <w:pPr>
      <w:keepNext/>
      <w:spacing w:after="60"/>
    </w:pPr>
    <w:rPr>
      <w:b/>
      <w:color w:val="008EC0"/>
      <w:sz w:val="32"/>
    </w:rPr>
  </w:style>
  <w:style w:type="paragraph" w:customStyle="1" w:styleId="HeadingTable">
    <w:name w:val="Heading Table"/>
    <w:basedOn w:val="Normal"/>
    <w:uiPriority w:val="99"/>
    <w:rsid w:val="003331F1"/>
    <w:pPr>
      <w:spacing w:line="260" w:lineRule="atLeast"/>
    </w:pPr>
    <w:rPr>
      <w:b/>
      <w:sz w:val="20"/>
    </w:rPr>
  </w:style>
  <w:style w:type="paragraph" w:customStyle="1" w:styleId="HeadingTableCentre">
    <w:name w:val="Heading Table Centre"/>
    <w:basedOn w:val="HeadingTable"/>
    <w:uiPriority w:val="99"/>
    <w:rsid w:val="003331F1"/>
    <w:pPr>
      <w:jc w:val="center"/>
    </w:pPr>
  </w:style>
  <w:style w:type="paragraph" w:customStyle="1" w:styleId="BodyTextTable">
    <w:name w:val="Body Text Table"/>
    <w:basedOn w:val="BodyText"/>
    <w:uiPriority w:val="99"/>
    <w:rsid w:val="00817293"/>
    <w:pPr>
      <w:spacing w:after="180" w:line="260" w:lineRule="atLeast"/>
    </w:pPr>
    <w:rPr>
      <w:sz w:val="20"/>
    </w:rPr>
  </w:style>
  <w:style w:type="paragraph" w:customStyle="1" w:styleId="BodyTextTableLastLine">
    <w:name w:val="Body Text Table Last Line"/>
    <w:basedOn w:val="BodyTextTable"/>
    <w:uiPriority w:val="99"/>
    <w:rsid w:val="00817293"/>
    <w:pPr>
      <w:spacing w:after="0"/>
    </w:pPr>
  </w:style>
  <w:style w:type="paragraph" w:customStyle="1" w:styleId="BulletTableLevel1">
    <w:name w:val="Bullet Table Level 1"/>
    <w:basedOn w:val="BodyTextTable"/>
    <w:uiPriority w:val="99"/>
    <w:rsid w:val="00817293"/>
    <w:pPr>
      <w:numPr>
        <w:numId w:val="24"/>
      </w:numPr>
    </w:pPr>
  </w:style>
  <w:style w:type="paragraph" w:customStyle="1" w:styleId="BulletTableLevel2">
    <w:name w:val="Bullet Table Level 2"/>
    <w:basedOn w:val="BodyTextTable"/>
    <w:uiPriority w:val="99"/>
    <w:rsid w:val="00817293"/>
    <w:pPr>
      <w:numPr>
        <w:ilvl w:val="1"/>
        <w:numId w:val="24"/>
      </w:numPr>
    </w:pPr>
  </w:style>
  <w:style w:type="paragraph" w:customStyle="1" w:styleId="BulletTableLevel3">
    <w:name w:val="Bullet Table Level 3"/>
    <w:basedOn w:val="BodyTextTable"/>
    <w:uiPriority w:val="99"/>
    <w:rsid w:val="00817293"/>
    <w:pPr>
      <w:numPr>
        <w:ilvl w:val="2"/>
        <w:numId w:val="24"/>
      </w:numPr>
    </w:pPr>
  </w:style>
  <w:style w:type="paragraph" w:customStyle="1" w:styleId="NumbersTableLevel1">
    <w:name w:val="Numbers Table Level 1"/>
    <w:basedOn w:val="BodyTextTable"/>
    <w:uiPriority w:val="99"/>
    <w:rsid w:val="00817293"/>
    <w:pPr>
      <w:numPr>
        <w:numId w:val="29"/>
      </w:numPr>
    </w:pPr>
  </w:style>
  <w:style w:type="paragraph" w:customStyle="1" w:styleId="NumbersTableLevel2">
    <w:name w:val="Numbers Table Level 2"/>
    <w:basedOn w:val="BodyTextTable"/>
    <w:uiPriority w:val="99"/>
    <w:rsid w:val="00817293"/>
    <w:pPr>
      <w:numPr>
        <w:ilvl w:val="1"/>
        <w:numId w:val="29"/>
      </w:numPr>
    </w:pPr>
  </w:style>
  <w:style w:type="paragraph" w:customStyle="1" w:styleId="NumbersTableLevel3">
    <w:name w:val="Numbers Table Level 3"/>
    <w:basedOn w:val="BodyTextTable"/>
    <w:uiPriority w:val="99"/>
    <w:rsid w:val="00817293"/>
    <w:pPr>
      <w:numPr>
        <w:ilvl w:val="2"/>
        <w:numId w:val="29"/>
      </w:numPr>
    </w:pPr>
  </w:style>
  <w:style w:type="paragraph" w:customStyle="1" w:styleId="BodyTextTableLevel1">
    <w:name w:val="Body Text Table Level 1"/>
    <w:basedOn w:val="BodyTextTable"/>
    <w:uiPriority w:val="99"/>
    <w:rsid w:val="00817293"/>
    <w:pPr>
      <w:numPr>
        <w:numId w:val="22"/>
      </w:numPr>
    </w:pPr>
  </w:style>
  <w:style w:type="paragraph" w:customStyle="1" w:styleId="BodyTextTableLevel2">
    <w:name w:val="Body Text Table Level 2"/>
    <w:basedOn w:val="BodyTextTable"/>
    <w:uiPriority w:val="99"/>
    <w:rsid w:val="00817293"/>
    <w:pPr>
      <w:numPr>
        <w:ilvl w:val="1"/>
        <w:numId w:val="22"/>
      </w:numPr>
    </w:pPr>
  </w:style>
  <w:style w:type="paragraph" w:customStyle="1" w:styleId="BodyTextTableLevel3">
    <w:name w:val="Body Text Table Level 3"/>
    <w:basedOn w:val="BodyTextTable"/>
    <w:uiPriority w:val="99"/>
    <w:rsid w:val="00817293"/>
    <w:pPr>
      <w:numPr>
        <w:ilvl w:val="3"/>
        <w:numId w:val="29"/>
      </w:numPr>
    </w:pPr>
  </w:style>
  <w:style w:type="paragraph" w:styleId="Caption">
    <w:name w:val="caption"/>
    <w:basedOn w:val="Normal"/>
    <w:next w:val="BodyText"/>
    <w:uiPriority w:val="99"/>
    <w:qFormat/>
    <w:rsid w:val="00817293"/>
    <w:pPr>
      <w:spacing w:after="200"/>
    </w:pPr>
    <w:rPr>
      <w:b/>
      <w:bCs/>
      <w:sz w:val="20"/>
      <w:szCs w:val="20"/>
    </w:rPr>
  </w:style>
  <w:style w:type="paragraph" w:customStyle="1" w:styleId="WhiteSpace">
    <w:name w:val="White Space"/>
    <w:basedOn w:val="Normal"/>
    <w:uiPriority w:val="99"/>
    <w:rsid w:val="00817293"/>
    <w:pPr>
      <w:spacing w:line="240" w:lineRule="auto"/>
    </w:pPr>
    <w:rPr>
      <w:sz w:val="12"/>
    </w:rPr>
  </w:style>
  <w:style w:type="table" w:customStyle="1" w:styleId="TableDIA">
    <w:name w:val="Table DIA"/>
    <w:uiPriority w:val="99"/>
    <w:rsid w:val="00A120F7"/>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style>
  <w:style w:type="paragraph" w:customStyle="1" w:styleId="HeadingAppendix">
    <w:name w:val="Heading Appendix"/>
    <w:basedOn w:val="Heading1"/>
    <w:next w:val="BodyText"/>
    <w:uiPriority w:val="99"/>
    <w:rsid w:val="00CC34B2"/>
    <w:pPr>
      <w:pageBreakBefore/>
      <w:numPr>
        <w:numId w:val="30"/>
      </w:numPr>
      <w:tabs>
        <w:tab w:val="left" w:pos="2268"/>
      </w:tabs>
      <w:spacing w:before="200"/>
      <w:outlineLvl w:val="7"/>
    </w:pPr>
  </w:style>
  <w:style w:type="paragraph" w:customStyle="1" w:styleId="Heading1Non-Contents">
    <w:name w:val="Heading 1 Non-Contents"/>
    <w:basedOn w:val="Normal"/>
    <w:next w:val="BodyText"/>
    <w:uiPriority w:val="99"/>
    <w:rsid w:val="00D66701"/>
    <w:pPr>
      <w:keepNext/>
      <w:spacing w:before="240" w:after="60"/>
    </w:pPr>
    <w:rPr>
      <w:b/>
      <w:color w:val="008EC0"/>
      <w:kern w:val="32"/>
      <w:sz w:val="32"/>
    </w:rPr>
  </w:style>
  <w:style w:type="paragraph" w:styleId="TOC6">
    <w:name w:val="toc 6"/>
    <w:basedOn w:val="Normal"/>
    <w:next w:val="Normal"/>
    <w:autoRedefine/>
    <w:uiPriority w:val="99"/>
    <w:rsid w:val="00CC34B2"/>
    <w:pPr>
      <w:tabs>
        <w:tab w:val="right" w:pos="9696"/>
      </w:tabs>
      <w:spacing w:before="200"/>
      <w:ind w:left="567" w:right="567" w:hanging="567"/>
    </w:pPr>
    <w:rPr>
      <w:b/>
    </w:rPr>
  </w:style>
  <w:style w:type="paragraph" w:styleId="TOC7">
    <w:name w:val="toc 7"/>
    <w:basedOn w:val="Normal"/>
    <w:next w:val="Normal"/>
    <w:autoRedefine/>
    <w:uiPriority w:val="99"/>
    <w:rsid w:val="00F40F6A"/>
    <w:pPr>
      <w:tabs>
        <w:tab w:val="left" w:pos="567"/>
        <w:tab w:val="right" w:pos="9696"/>
      </w:tabs>
      <w:ind w:left="567" w:right="567" w:hanging="567"/>
    </w:pPr>
  </w:style>
  <w:style w:type="paragraph" w:customStyle="1" w:styleId="HeadingTableofTables">
    <w:name w:val="Heading Table of Tables"/>
    <w:basedOn w:val="HeadingContents"/>
    <w:next w:val="BodyText"/>
    <w:uiPriority w:val="99"/>
    <w:rsid w:val="00814F07"/>
    <w:rPr>
      <w:sz w:val="28"/>
    </w:rPr>
  </w:style>
  <w:style w:type="character" w:styleId="CommentReference">
    <w:name w:val="annotation reference"/>
    <w:basedOn w:val="DefaultParagraphFont"/>
    <w:uiPriority w:val="99"/>
    <w:semiHidden/>
    <w:rsid w:val="00C84CF7"/>
    <w:rPr>
      <w:rFonts w:cs="Times New Roman"/>
      <w:sz w:val="16"/>
      <w:szCs w:val="16"/>
    </w:rPr>
  </w:style>
  <w:style w:type="paragraph" w:styleId="CommentText">
    <w:name w:val="annotation text"/>
    <w:basedOn w:val="Normal"/>
    <w:link w:val="CommentTextChar"/>
    <w:uiPriority w:val="99"/>
    <w:semiHidden/>
    <w:rsid w:val="00C84CF7"/>
    <w:rPr>
      <w:sz w:val="20"/>
      <w:szCs w:val="20"/>
    </w:rPr>
  </w:style>
  <w:style w:type="character" w:customStyle="1" w:styleId="CommentTextChar">
    <w:name w:val="Comment Text Char"/>
    <w:basedOn w:val="DefaultParagraphFont"/>
    <w:link w:val="CommentText"/>
    <w:uiPriority w:val="99"/>
    <w:semiHidden/>
    <w:locked/>
    <w:rsid w:val="001E7E4C"/>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C84CF7"/>
    <w:rPr>
      <w:b/>
      <w:bCs/>
    </w:rPr>
  </w:style>
  <w:style w:type="character" w:customStyle="1" w:styleId="CommentSubjectChar">
    <w:name w:val="Comment Subject Char"/>
    <w:basedOn w:val="CommentTextChar"/>
    <w:link w:val="CommentSubject"/>
    <w:uiPriority w:val="99"/>
    <w:semiHidden/>
    <w:locked/>
    <w:rsid w:val="001E7E4C"/>
    <w:rPr>
      <w:rFonts w:ascii="Arial" w:hAnsi="Arial" w:cs="Times New Roman"/>
      <w:b/>
      <w:bCs/>
      <w:sz w:val="20"/>
      <w:szCs w:val="20"/>
      <w:lang w:eastAsia="en-US"/>
    </w:rPr>
  </w:style>
  <w:style w:type="paragraph" w:customStyle="1" w:styleId="HeadingCoverPage">
    <w:name w:val="Heading Cover Page"/>
    <w:basedOn w:val="BodyText"/>
    <w:uiPriority w:val="99"/>
    <w:rsid w:val="000B37FE"/>
    <w:pPr>
      <w:spacing w:after="567" w:line="924" w:lineRule="atLeast"/>
      <w:jc w:val="right"/>
    </w:pPr>
    <w:rPr>
      <w:color w:val="008EC0"/>
      <w:sz w:val="77"/>
    </w:rPr>
  </w:style>
  <w:style w:type="paragraph" w:customStyle="1" w:styleId="HeadingCoverPageSubheading">
    <w:name w:val="Heading Cover Page Subheading"/>
    <w:basedOn w:val="BodyText"/>
    <w:uiPriority w:val="99"/>
    <w:rsid w:val="00D63290"/>
    <w:pPr>
      <w:spacing w:after="567" w:line="600" w:lineRule="atLeast"/>
      <w:jc w:val="right"/>
    </w:pPr>
    <w:rPr>
      <w:color w:val="A7A9AC"/>
      <w:sz w:val="50"/>
    </w:rPr>
  </w:style>
  <w:style w:type="paragraph" w:customStyle="1" w:styleId="HeadingCoverPageText">
    <w:name w:val="Heading Cover Page Text"/>
    <w:basedOn w:val="BodyText"/>
    <w:uiPriority w:val="99"/>
    <w:rsid w:val="00391037"/>
    <w:pPr>
      <w:spacing w:after="0" w:line="240" w:lineRule="atLeast"/>
      <w:jc w:val="right"/>
    </w:pPr>
    <w:rPr>
      <w:sz w:val="20"/>
    </w:rPr>
  </w:style>
  <w:style w:type="paragraph" w:customStyle="1" w:styleId="Heading2Non-Contents">
    <w:name w:val="Heading 2 Non-Contents"/>
    <w:basedOn w:val="BodyText"/>
    <w:uiPriority w:val="99"/>
    <w:rsid w:val="00D66701"/>
    <w:pPr>
      <w:keepNext/>
      <w:spacing w:before="240" w:after="60"/>
    </w:pPr>
    <w:rPr>
      <w:b/>
      <w:color w:val="008EC0"/>
      <w:sz w:val="28"/>
    </w:rPr>
  </w:style>
  <w:style w:type="paragraph" w:styleId="TOC8">
    <w:name w:val="toc 8"/>
    <w:basedOn w:val="Normal"/>
    <w:next w:val="Normal"/>
    <w:autoRedefine/>
    <w:uiPriority w:val="99"/>
    <w:rsid w:val="00CC34B2"/>
    <w:pPr>
      <w:tabs>
        <w:tab w:val="right" w:pos="9696"/>
      </w:tabs>
      <w:spacing w:before="200"/>
      <w:ind w:left="284" w:hanging="284"/>
    </w:pPr>
    <w:rPr>
      <w:b/>
    </w:rPr>
  </w:style>
  <w:style w:type="paragraph" w:customStyle="1" w:styleId="HeadingPage">
    <w:name w:val="Heading Page"/>
    <w:basedOn w:val="BodyText"/>
    <w:uiPriority w:val="99"/>
    <w:semiHidden/>
    <w:rsid w:val="00817293"/>
    <w:pPr>
      <w:spacing w:before="400" w:after="60"/>
    </w:pPr>
    <w:rPr>
      <w:b/>
      <w:sz w:val="48"/>
    </w:rPr>
  </w:style>
  <w:style w:type="paragraph" w:customStyle="1" w:styleId="HeadingTableofFigures">
    <w:name w:val="Heading Table of Figures"/>
    <w:basedOn w:val="HeadingTableofTables"/>
    <w:next w:val="BodyText"/>
    <w:uiPriority w:val="99"/>
    <w:rsid w:val="0027248B"/>
  </w:style>
  <w:style w:type="paragraph" w:styleId="TableofFigures">
    <w:name w:val="table of figures"/>
    <w:basedOn w:val="Normal"/>
    <w:next w:val="Normal"/>
    <w:uiPriority w:val="99"/>
    <w:rsid w:val="00F40F6A"/>
    <w:pPr>
      <w:tabs>
        <w:tab w:val="right" w:pos="9696"/>
      </w:tabs>
    </w:pPr>
  </w:style>
  <w:style w:type="paragraph" w:customStyle="1" w:styleId="StyleHeadingCoverPageTextAfter18pt">
    <w:name w:val="Style Heading Cover Page Text + After:  18 pt"/>
    <w:basedOn w:val="HeadingCoverPageText"/>
    <w:uiPriority w:val="99"/>
    <w:rsid w:val="00B12D56"/>
    <w:pPr>
      <w:spacing w:after="120"/>
    </w:pPr>
    <w:rPr>
      <w:szCs w:val="20"/>
    </w:rPr>
  </w:style>
  <w:style w:type="paragraph" w:customStyle="1" w:styleId="EYBodytextwithparaspace">
    <w:name w:val="EY Body text (with para space)"/>
    <w:basedOn w:val="Normal"/>
    <w:link w:val="EYBodytextwithparaspaceChar"/>
    <w:uiPriority w:val="99"/>
    <w:rsid w:val="00EF2ED2"/>
    <w:pPr>
      <w:numPr>
        <w:ilvl w:val="4"/>
        <w:numId w:val="31"/>
      </w:numPr>
      <w:spacing w:after="240" w:line="240" w:lineRule="auto"/>
      <w:outlineLvl w:val="0"/>
    </w:pPr>
    <w:rPr>
      <w:rFonts w:ascii="EYInterstate Light" w:hAnsi="EYInterstate Light"/>
      <w:kern w:val="12"/>
      <w:sz w:val="19"/>
      <w:lang w:val="en-GB"/>
    </w:rPr>
  </w:style>
  <w:style w:type="character" w:customStyle="1" w:styleId="EYBodytextwithparaspaceChar">
    <w:name w:val="EY Body text (with para space) Char"/>
    <w:basedOn w:val="DefaultParagraphFont"/>
    <w:link w:val="EYBodytextwithparaspace"/>
    <w:uiPriority w:val="99"/>
    <w:locked/>
    <w:rsid w:val="00EF2ED2"/>
    <w:rPr>
      <w:rFonts w:ascii="EYInterstate Light" w:hAnsi="EYInterstate Light"/>
      <w:kern w:val="12"/>
      <w:sz w:val="19"/>
      <w:szCs w:val="24"/>
      <w:lang w:val="en-GB" w:eastAsia="en-US"/>
    </w:rPr>
  </w:style>
  <w:style w:type="paragraph" w:customStyle="1" w:styleId="EYBulletedList1">
    <w:name w:val="EY Bulleted List 1"/>
    <w:basedOn w:val="Normal"/>
    <w:link w:val="EYBulletedList1Char"/>
    <w:uiPriority w:val="99"/>
    <w:rsid w:val="00EF2ED2"/>
    <w:pPr>
      <w:numPr>
        <w:numId w:val="32"/>
      </w:numPr>
      <w:spacing w:line="240" w:lineRule="auto"/>
      <w:outlineLvl w:val="0"/>
    </w:pPr>
    <w:rPr>
      <w:rFonts w:ascii="EYInterstate Light" w:hAnsi="EYInterstate Light"/>
      <w:kern w:val="12"/>
      <w:sz w:val="19"/>
      <w:lang w:val="en-GB"/>
    </w:rPr>
  </w:style>
  <w:style w:type="paragraph" w:customStyle="1" w:styleId="EYBulletedList2">
    <w:name w:val="EY Bulleted List 2"/>
    <w:basedOn w:val="Normal"/>
    <w:uiPriority w:val="99"/>
    <w:rsid w:val="00EF2ED2"/>
    <w:pPr>
      <w:numPr>
        <w:ilvl w:val="1"/>
        <w:numId w:val="32"/>
      </w:numPr>
      <w:spacing w:line="240" w:lineRule="auto"/>
      <w:outlineLvl w:val="0"/>
    </w:pPr>
    <w:rPr>
      <w:rFonts w:ascii="EYInterstate Light" w:hAnsi="EYInterstate Light"/>
      <w:kern w:val="12"/>
      <w:sz w:val="19"/>
      <w:lang w:val="en-GB"/>
    </w:rPr>
  </w:style>
  <w:style w:type="paragraph" w:customStyle="1" w:styleId="EYBulletedList3">
    <w:name w:val="EY Bulleted List 3"/>
    <w:basedOn w:val="Normal"/>
    <w:uiPriority w:val="99"/>
    <w:rsid w:val="00EF2ED2"/>
    <w:pPr>
      <w:numPr>
        <w:ilvl w:val="2"/>
        <w:numId w:val="32"/>
      </w:numPr>
      <w:spacing w:line="240" w:lineRule="auto"/>
      <w:outlineLvl w:val="0"/>
    </w:pPr>
    <w:rPr>
      <w:rFonts w:ascii="EYInterstate Light" w:hAnsi="EYInterstate Light"/>
      <w:kern w:val="12"/>
      <w:sz w:val="19"/>
      <w:lang w:val="en-GB"/>
    </w:rPr>
  </w:style>
  <w:style w:type="character" w:customStyle="1" w:styleId="EYBulletedList1Char">
    <w:name w:val="EY Bulleted List 1 Char"/>
    <w:basedOn w:val="DefaultParagraphFont"/>
    <w:link w:val="EYBulletedList1"/>
    <w:uiPriority w:val="99"/>
    <w:locked/>
    <w:rsid w:val="00EF2ED2"/>
    <w:rPr>
      <w:rFonts w:ascii="EYInterstate Light" w:hAnsi="EYInterstate Light"/>
      <w:kern w:val="12"/>
      <w:sz w:val="19"/>
      <w:szCs w:val="24"/>
      <w:lang w:val="en-GB" w:eastAsia="en-US"/>
    </w:rPr>
  </w:style>
  <w:style w:type="paragraph" w:customStyle="1" w:styleId="EYSubheading">
    <w:name w:val="EY Subheading"/>
    <w:basedOn w:val="Normal"/>
    <w:next w:val="BodyText"/>
    <w:uiPriority w:val="99"/>
    <w:rsid w:val="00EF2ED2"/>
    <w:pPr>
      <w:keepNext/>
      <w:spacing w:after="120" w:line="240" w:lineRule="auto"/>
      <w:outlineLvl w:val="0"/>
    </w:pPr>
    <w:rPr>
      <w:rFonts w:ascii="EYInterstate Light" w:hAnsi="EYInterstate Light"/>
      <w:b/>
      <w:kern w:val="12"/>
      <w:sz w:val="19"/>
      <w:lang w:val="en-GB"/>
    </w:rPr>
  </w:style>
  <w:style w:type="character" w:customStyle="1" w:styleId="apple-converted-space">
    <w:name w:val="apple-converted-space"/>
    <w:basedOn w:val="DefaultParagraphFont"/>
    <w:uiPriority w:val="99"/>
    <w:rsid w:val="002939FC"/>
    <w:rPr>
      <w:rFonts w:cs="Times New Roman"/>
    </w:rPr>
  </w:style>
  <w:style w:type="paragraph" w:styleId="ListParagraph">
    <w:name w:val="List Paragraph"/>
    <w:basedOn w:val="Normal"/>
    <w:uiPriority w:val="99"/>
    <w:qFormat/>
    <w:rsid w:val="00B62A45"/>
    <w:pPr>
      <w:spacing w:after="200" w:line="276" w:lineRule="auto"/>
      <w:ind w:left="720"/>
      <w:contextualSpacing/>
    </w:pPr>
    <w:rPr>
      <w:rFonts w:ascii="Calibri" w:hAnsi="Calibri"/>
      <w:szCs w:val="22"/>
    </w:rPr>
  </w:style>
  <w:style w:type="table" w:customStyle="1" w:styleId="108">
    <w:name w:val="108"/>
    <w:uiPriority w:val="99"/>
    <w:rsid w:val="004C485F"/>
    <w:pPr>
      <w:widowControl w:val="0"/>
      <w:autoSpaceDE w:val="0"/>
      <w:autoSpaceDN w:val="0"/>
      <w:adjustRightInd w:val="0"/>
    </w:pPr>
    <w:rPr>
      <w:sz w:val="24"/>
      <w:szCs w:val="24"/>
      <w:lang w:eastAsia="en-GB"/>
    </w:rPr>
    <w:tblPr>
      <w:tblInd w:w="0" w:type="dxa"/>
      <w:tblBorders>
        <w:insideH w:val="single" w:sz="4" w:space="0" w:color="CCCBCD"/>
      </w:tblBorders>
      <w:tblCellMar>
        <w:top w:w="0" w:type="dxa"/>
        <w:left w:w="0" w:type="dxa"/>
        <w:bottom w:w="0" w:type="dxa"/>
        <w:right w:w="28" w:type="dxa"/>
      </w:tblCellMar>
    </w:tblPr>
  </w:style>
  <w:style w:type="paragraph" w:customStyle="1" w:styleId="EYTableText">
    <w:name w:val="EY Table Text"/>
    <w:basedOn w:val="Normal"/>
    <w:uiPriority w:val="99"/>
    <w:rsid w:val="00B62A45"/>
    <w:pPr>
      <w:spacing w:before="20" w:after="20" w:line="240" w:lineRule="auto"/>
      <w:outlineLvl w:val="0"/>
    </w:pPr>
    <w:rPr>
      <w:sz w:val="16"/>
      <w:lang w:val="en-GB"/>
    </w:rPr>
  </w:style>
  <w:style w:type="paragraph" w:customStyle="1" w:styleId="EYTableHeading">
    <w:name w:val="EY Table Heading"/>
    <w:basedOn w:val="EYTableText"/>
    <w:uiPriority w:val="99"/>
    <w:rsid w:val="00B62A45"/>
    <w:pPr>
      <w:spacing w:before="60" w:after="60"/>
    </w:pPr>
    <w:rPr>
      <w:b/>
      <w:color w:val="7F7E82"/>
    </w:rPr>
  </w:style>
  <w:style w:type="paragraph" w:customStyle="1" w:styleId="EYTabletextbold">
    <w:name w:val="EY Table text bold"/>
    <w:basedOn w:val="EYTableText"/>
    <w:uiPriority w:val="99"/>
    <w:rsid w:val="00B62A45"/>
    <w:rPr>
      <w:b/>
    </w:rPr>
  </w:style>
  <w:style w:type="paragraph" w:customStyle="1" w:styleId="Default">
    <w:name w:val="Default"/>
    <w:uiPriority w:val="99"/>
    <w:rsid w:val="00862C8B"/>
    <w:pPr>
      <w:autoSpaceDE w:val="0"/>
      <w:autoSpaceDN w:val="0"/>
      <w:adjustRightInd w:val="0"/>
    </w:pPr>
    <w:rPr>
      <w:color w:val="000000"/>
      <w:sz w:val="24"/>
      <w:szCs w:val="24"/>
      <w:lang w:eastAsia="en-US"/>
    </w:rPr>
  </w:style>
  <w:style w:type="paragraph" w:customStyle="1" w:styleId="TableText">
    <w:name w:val="Table Text"/>
    <w:basedOn w:val="Normal"/>
    <w:uiPriority w:val="99"/>
    <w:rsid w:val="009E3B96"/>
    <w:pPr>
      <w:keepLines/>
      <w:widowControl w:val="0"/>
      <w:spacing w:before="60" w:after="60" w:line="240" w:lineRule="auto"/>
    </w:pPr>
    <w:rPr>
      <w:sz w:val="18"/>
      <w:lang w:val="en-AU"/>
    </w:rPr>
  </w:style>
  <w:style w:type="paragraph" w:customStyle="1" w:styleId="TableHeading">
    <w:name w:val="Table Heading"/>
    <w:basedOn w:val="Normal"/>
    <w:uiPriority w:val="99"/>
    <w:rsid w:val="009E3B96"/>
    <w:pPr>
      <w:keepLines/>
      <w:tabs>
        <w:tab w:val="right" w:pos="8222"/>
      </w:tabs>
      <w:spacing w:before="60" w:after="60" w:line="240" w:lineRule="auto"/>
      <w:ind w:left="57"/>
    </w:pPr>
    <w:rPr>
      <w:b/>
      <w:sz w:val="20"/>
      <w:lang w:val="en-AU" w:eastAsia="en-AU"/>
    </w:rPr>
  </w:style>
  <w:style w:type="paragraph" w:customStyle="1" w:styleId="TableNumber">
    <w:name w:val="Table Number"/>
    <w:basedOn w:val="TableText"/>
    <w:uiPriority w:val="99"/>
    <w:rsid w:val="009E3B96"/>
    <w:pPr>
      <w:numPr>
        <w:numId w:val="33"/>
      </w:numPr>
    </w:pPr>
  </w:style>
  <w:style w:type="paragraph" w:customStyle="1" w:styleId="TableHeader">
    <w:name w:val="Table Header"/>
    <w:basedOn w:val="TableText"/>
    <w:uiPriority w:val="99"/>
    <w:rsid w:val="009E3B96"/>
    <w:pPr>
      <w:keepNext/>
      <w:jc w:val="center"/>
    </w:pPr>
    <w:rPr>
      <w:b/>
    </w:rPr>
  </w:style>
  <w:style w:type="paragraph" w:customStyle="1" w:styleId="TextJust">
    <w:name w:val="Text Just"/>
    <w:uiPriority w:val="99"/>
    <w:rsid w:val="009E3B96"/>
    <w:pPr>
      <w:keepLines/>
      <w:spacing w:before="60" w:after="60"/>
      <w:jc w:val="both"/>
    </w:pPr>
    <w:rPr>
      <w:rFonts w:ascii="Arial" w:hAnsi="Arial"/>
      <w:sz w:val="20"/>
      <w:szCs w:val="24"/>
      <w:lang w:val="en-AU" w:eastAsia="en-US"/>
    </w:rPr>
  </w:style>
  <w:style w:type="paragraph" w:styleId="Revision">
    <w:name w:val="Revision"/>
    <w:hidden/>
    <w:uiPriority w:val="99"/>
    <w:semiHidden/>
    <w:rsid w:val="00B00B77"/>
    <w:rPr>
      <w:rFonts w:ascii="Arial" w:hAnsi="Arial"/>
      <w:szCs w:val="24"/>
      <w:lang w:eastAsia="en-US"/>
    </w:rPr>
  </w:style>
  <w:style w:type="paragraph" w:customStyle="1" w:styleId="StyleHeadingAppendixJustified">
    <w:name w:val="Style Heading Appendix + Justified"/>
    <w:basedOn w:val="HeadingAppendix"/>
    <w:uiPriority w:val="99"/>
    <w:rsid w:val="0038101E"/>
    <w:pPr>
      <w:numPr>
        <w:numId w:val="0"/>
      </w:numPr>
      <w:tabs>
        <w:tab w:val="num" w:pos="0"/>
      </w:tabs>
      <w:jc w:val="both"/>
    </w:pPr>
    <w:rPr>
      <w:rFonts w:cs="Times New Roman"/>
      <w:color w:val="675E47"/>
      <w:szCs w:val="20"/>
    </w:rPr>
  </w:style>
  <w:style w:type="paragraph" w:customStyle="1" w:styleId="Heading3Noncontents">
    <w:name w:val="Heading 3 Non contents"/>
    <w:basedOn w:val="Heading3"/>
    <w:uiPriority w:val="99"/>
    <w:rsid w:val="0038101E"/>
    <w:pPr>
      <w:numPr>
        <w:ilvl w:val="2"/>
      </w:numPr>
      <w:ind w:left="720" w:hanging="720"/>
    </w:pPr>
    <w:rPr>
      <w:color w:val="675E47"/>
    </w:rPr>
  </w:style>
  <w:style w:type="paragraph" w:customStyle="1" w:styleId="ColorfulList-Accent11">
    <w:name w:val="Colorful List - Accent 11"/>
    <w:basedOn w:val="Normal"/>
    <w:uiPriority w:val="99"/>
    <w:rsid w:val="0038101E"/>
    <w:pPr>
      <w:spacing w:line="240" w:lineRule="auto"/>
      <w:ind w:left="720"/>
      <w:contextualSpacing/>
    </w:pPr>
    <w:rPr>
      <w:rFonts w:ascii="Cambria" w:eastAsia="MS Mincho" w:hAnsi="Cambria"/>
      <w:sz w:val="24"/>
      <w:lang w:val="en-AU"/>
    </w:rPr>
  </w:style>
  <w:style w:type="paragraph" w:styleId="DocumentMap">
    <w:name w:val="Document Map"/>
    <w:basedOn w:val="Normal"/>
    <w:link w:val="DocumentMapChar"/>
    <w:uiPriority w:val="99"/>
    <w:locked/>
    <w:rsid w:val="0038101E"/>
    <w:rPr>
      <w:rFonts w:ascii="Lucida Grande" w:hAnsi="Lucida Grande"/>
      <w:sz w:val="24"/>
    </w:rPr>
  </w:style>
  <w:style w:type="character" w:customStyle="1" w:styleId="DocumentMapChar">
    <w:name w:val="Document Map Char"/>
    <w:basedOn w:val="DefaultParagraphFont"/>
    <w:link w:val="DocumentMap"/>
    <w:uiPriority w:val="99"/>
    <w:locked/>
    <w:rsid w:val="0038101E"/>
    <w:rPr>
      <w:rFonts w:ascii="Lucida Grande" w:hAnsi="Lucida Grande" w:cs="Times New Roman"/>
      <w:sz w:val="24"/>
      <w:szCs w:val="24"/>
      <w:lang w:eastAsia="en-US"/>
    </w:rPr>
  </w:style>
  <w:style w:type="paragraph" w:customStyle="1" w:styleId="ColorfulShading-Accent11">
    <w:name w:val="Colorful Shading - Accent 11"/>
    <w:hidden/>
    <w:uiPriority w:val="99"/>
    <w:semiHidden/>
    <w:rsid w:val="0038101E"/>
    <w:rPr>
      <w:rFonts w:ascii="Arial" w:hAnsi="Arial"/>
      <w:szCs w:val="24"/>
      <w:lang w:eastAsia="en-US"/>
    </w:rPr>
  </w:style>
  <w:style w:type="character" w:customStyle="1" w:styleId="Heading4Char2">
    <w:name w:val="Heading 4 Char2"/>
    <w:aliases w:val="Map Title Char2,Level 2 - a Char2,Heading 4 Char1 Char2,Heading 4 Char Char Char2"/>
    <w:uiPriority w:val="99"/>
    <w:locked/>
    <w:rsid w:val="00C763AA"/>
    <w:rPr>
      <w:rFonts w:ascii="Arial" w:hAnsi="Arial"/>
      <w:b/>
      <w:color w:val="675E47"/>
      <w:sz w:val="28"/>
      <w:lang w:val="en-NZ"/>
    </w:rPr>
  </w:style>
  <w:style w:type="character" w:customStyle="1" w:styleId="Heading1Char1">
    <w:name w:val="Heading 1 Char1"/>
    <w:aliases w:val="Part Char1,h1 Char1,Section Heading Char1,(Chapter Nbr) Char1,level 1 Char1,Level 1 Head Char1,H1 Char1,Spec Char1,No numbers Char1,heading1 Char1,Level 1 Char1,contents Char1,h1 chapter heading Char1,proj Char1,proj1 Char1,proj5 Char1"/>
    <w:uiPriority w:val="99"/>
    <w:locked/>
    <w:rsid w:val="00C763AA"/>
    <w:rPr>
      <w:rFonts w:ascii="Arial" w:hAnsi="Arial"/>
      <w:b/>
      <w:color w:val="675E47"/>
      <w:kern w:val="32"/>
      <w:sz w:val="32"/>
      <w:lang w:val="en-NZ"/>
    </w:rPr>
  </w:style>
  <w:style w:type="character" w:customStyle="1" w:styleId="Heading2Char1">
    <w:name w:val="Heading 2 Char1"/>
    <w:aliases w:val="Chapter Title Char1,Reset numbering Char1,W6_Hdg2 Char1,H2 Char1,h2 Char1,2 Char1,sub-sect Char1,dd heading 2 Char1,dh2 Char1,Intro Text Bold Char1,Header 2 Char1,l2 Char1,Level 2 Head Char1,proj2 Char1,proj21 Char1,proj22 Char1"/>
    <w:uiPriority w:val="99"/>
    <w:locked/>
    <w:rsid w:val="00C763AA"/>
    <w:rPr>
      <w:rFonts w:ascii="Arial" w:hAnsi="Arial"/>
      <w:b/>
      <w:color w:val="675E47"/>
      <w:sz w:val="28"/>
      <w:lang w:val="en-NZ"/>
    </w:rPr>
  </w:style>
  <w:style w:type="character" w:customStyle="1" w:styleId="Heading3Char1">
    <w:name w:val="Heading 3 Char1"/>
    <w:aliases w:val="Section Char1,Level 1 - 1 Char1,H3 Char1,h3 Char1,subhead Char1,1. Char1,h3 sub heading Char1,underlined Heading Char1,proj3 Char1,proj31 Char1,proj32 Char1,proj33 Char1,proj34 Char1,proj35 Char1,proj36 Char1,proj37 Char1,proj38 Char1"/>
    <w:uiPriority w:val="99"/>
    <w:locked/>
    <w:rsid w:val="00C763AA"/>
    <w:rPr>
      <w:rFonts w:ascii="Arial" w:hAnsi="Arial"/>
      <w:i/>
      <w:sz w:val="26"/>
      <w:lang w:val="en-GB"/>
    </w:rPr>
  </w:style>
  <w:style w:type="paragraph" w:customStyle="1" w:styleId="BulletIndent">
    <w:name w:val="Bullet Indent"/>
    <w:basedOn w:val="Normal"/>
    <w:uiPriority w:val="99"/>
    <w:rsid w:val="00C763AA"/>
    <w:pPr>
      <w:numPr>
        <w:numId w:val="37"/>
      </w:numPr>
      <w:tabs>
        <w:tab w:val="left" w:pos="4253"/>
      </w:tabs>
      <w:spacing w:after="60" w:line="240" w:lineRule="auto"/>
    </w:pPr>
    <w:rPr>
      <w:sz w:val="20"/>
      <w:lang w:val="en-GB"/>
    </w:rPr>
  </w:style>
  <w:style w:type="paragraph" w:customStyle="1" w:styleId="Document1">
    <w:name w:val="Document 1"/>
    <w:basedOn w:val="Normal"/>
    <w:next w:val="Normal"/>
    <w:uiPriority w:val="99"/>
    <w:rsid w:val="00C763AA"/>
    <w:pPr>
      <w:tabs>
        <w:tab w:val="left" w:pos="4253"/>
      </w:tabs>
      <w:spacing w:after="60" w:line="240" w:lineRule="auto"/>
      <w:jc w:val="center"/>
    </w:pPr>
    <w:rPr>
      <w:b/>
      <w:sz w:val="32"/>
      <w:lang w:val="en-GB"/>
    </w:rPr>
  </w:style>
  <w:style w:type="paragraph" w:customStyle="1" w:styleId="Document2">
    <w:name w:val="Document 2"/>
    <w:basedOn w:val="Normal"/>
    <w:next w:val="Normal"/>
    <w:uiPriority w:val="99"/>
    <w:rsid w:val="00C763AA"/>
    <w:pPr>
      <w:tabs>
        <w:tab w:val="left" w:pos="4253"/>
      </w:tabs>
      <w:spacing w:after="60" w:line="240" w:lineRule="auto"/>
    </w:pPr>
    <w:rPr>
      <w:b/>
      <w:sz w:val="28"/>
      <w:lang w:val="en-GB"/>
    </w:rPr>
  </w:style>
  <w:style w:type="character" w:customStyle="1" w:styleId="FootnoteTextChar1">
    <w:name w:val="Footnote Text Char1"/>
    <w:uiPriority w:val="99"/>
    <w:locked/>
    <w:rsid w:val="00C763AA"/>
    <w:rPr>
      <w:rFonts w:ascii="Arial" w:hAnsi="Arial"/>
      <w:sz w:val="18"/>
      <w:lang w:val="en-NZ"/>
    </w:rPr>
  </w:style>
  <w:style w:type="paragraph" w:customStyle="1" w:styleId="RecommendationText">
    <w:name w:val="Recommendation Text"/>
    <w:basedOn w:val="Normal"/>
    <w:uiPriority w:val="99"/>
    <w:rsid w:val="00C763AA"/>
    <w:pPr>
      <w:numPr>
        <w:ilvl w:val="1"/>
        <w:numId w:val="39"/>
      </w:numPr>
      <w:spacing w:after="200" w:line="240" w:lineRule="auto"/>
    </w:pPr>
    <w:rPr>
      <w:sz w:val="20"/>
    </w:rPr>
  </w:style>
  <w:style w:type="paragraph" w:customStyle="1" w:styleId="Numberedparagraphs">
    <w:name w:val="Numbered paragraphs"/>
    <w:basedOn w:val="Normal"/>
    <w:uiPriority w:val="99"/>
    <w:rsid w:val="00C763AA"/>
    <w:pPr>
      <w:numPr>
        <w:numId w:val="39"/>
      </w:numPr>
      <w:spacing w:after="240" w:line="240" w:lineRule="auto"/>
    </w:pPr>
    <w:rPr>
      <w:rFonts w:cs="Tahoma"/>
      <w:sz w:val="20"/>
      <w:szCs w:val="20"/>
      <w:lang w:eastAsia="en-AU"/>
    </w:rPr>
  </w:style>
  <w:style w:type="paragraph" w:styleId="TOC9">
    <w:name w:val="toc 9"/>
    <w:basedOn w:val="Normal"/>
    <w:next w:val="Normal"/>
    <w:autoRedefine/>
    <w:uiPriority w:val="99"/>
    <w:locked/>
    <w:rsid w:val="00C763AA"/>
    <w:pPr>
      <w:spacing w:after="60" w:line="240" w:lineRule="auto"/>
      <w:ind w:left="1760"/>
    </w:pPr>
    <w:rPr>
      <w:lang w:val="en-GB"/>
    </w:rPr>
  </w:style>
  <w:style w:type="numbering" w:styleId="ArticleSection">
    <w:name w:val="Outline List 3"/>
    <w:basedOn w:val="NoList"/>
    <w:uiPriority w:val="99"/>
    <w:semiHidden/>
    <w:unhideWhenUsed/>
    <w:locked/>
    <w:rsid w:val="001C2030"/>
    <w:pPr>
      <w:numPr>
        <w:numId w:val="21"/>
      </w:numPr>
    </w:pPr>
  </w:style>
  <w:style w:type="numbering" w:styleId="1ai">
    <w:name w:val="Outline List 1"/>
    <w:basedOn w:val="NoList"/>
    <w:uiPriority w:val="99"/>
    <w:semiHidden/>
    <w:unhideWhenUsed/>
    <w:locked/>
    <w:rsid w:val="001C2030"/>
    <w:pPr>
      <w:numPr>
        <w:numId w:val="20"/>
      </w:numPr>
    </w:pPr>
  </w:style>
  <w:style w:type="numbering" w:styleId="111111">
    <w:name w:val="Outline List 2"/>
    <w:basedOn w:val="NoList"/>
    <w:uiPriority w:val="99"/>
    <w:semiHidden/>
    <w:unhideWhenUsed/>
    <w:locked/>
    <w:rsid w:val="001C2030"/>
    <w:pPr>
      <w:numPr>
        <w:numId w:val="19"/>
      </w:numPr>
    </w:pPr>
  </w:style>
  <w:style w:type="numbering" w:customStyle="1" w:styleId="ParaNumbering">
    <w:name w:val="ParaNumbering"/>
    <w:rsid w:val="001C2030"/>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7293"/>
    <w:pPr>
      <w:spacing w:line="280" w:lineRule="atLeast"/>
    </w:pPr>
    <w:rPr>
      <w:rFonts w:ascii="Arial" w:hAnsi="Arial"/>
      <w:szCs w:val="24"/>
      <w:lang w:eastAsia="en-US"/>
    </w:rPr>
  </w:style>
  <w:style w:type="paragraph" w:styleId="Heading1">
    <w:name w:val="heading 1"/>
    <w:aliases w:val="Part,h1,Section Heading,(Chapter Nbr),level 1,Level 1 Head,H1,Spec,No numbers,heading1,Level 1,contents,h1 chapter heading,proj,proj1,proj5,proj6,proj7,proj8,proj9,proj10,proj11,proj12,proj13,proj14,proj15,proj51,proj61,proj71"/>
    <w:basedOn w:val="Normal"/>
    <w:next w:val="BodyText"/>
    <w:link w:val="Heading1Char"/>
    <w:uiPriority w:val="99"/>
    <w:qFormat/>
    <w:rsid w:val="00D66701"/>
    <w:pPr>
      <w:keepNext/>
      <w:spacing w:before="240" w:after="60"/>
      <w:outlineLvl w:val="0"/>
    </w:pPr>
    <w:rPr>
      <w:rFonts w:cs="Arial"/>
      <w:b/>
      <w:bCs/>
      <w:color w:val="008EC0"/>
      <w:kern w:val="32"/>
      <w:sz w:val="32"/>
      <w:szCs w:val="32"/>
    </w:rPr>
  </w:style>
  <w:style w:type="paragraph" w:styleId="Heading2">
    <w:name w:val="heading 2"/>
    <w:aliases w:val="Chapter Title,Reset numbering,W6_Hdg2,H2,h2,2,sub-sect,dd heading 2,dh2,Intro Text Bold,Header 2,l2,Level 2 Head,proj2,proj21,proj22,proj23,proj24,proj25,proj26,proj27,proj28,proj29,proj210,proj211,proj212,proj221,proj231,proj241"/>
    <w:basedOn w:val="Normal"/>
    <w:next w:val="BodyText"/>
    <w:link w:val="Heading2Char"/>
    <w:uiPriority w:val="99"/>
    <w:qFormat/>
    <w:rsid w:val="00D66701"/>
    <w:pPr>
      <w:keepNext/>
      <w:spacing w:before="240" w:after="60"/>
      <w:outlineLvl w:val="1"/>
    </w:pPr>
    <w:rPr>
      <w:rFonts w:cs="Arial"/>
      <w:b/>
      <w:bCs/>
      <w:iCs/>
      <w:color w:val="008EC0"/>
      <w:sz w:val="28"/>
      <w:szCs w:val="28"/>
    </w:rPr>
  </w:style>
  <w:style w:type="paragraph" w:styleId="Heading3">
    <w:name w:val="heading 3"/>
    <w:aliases w:val="Section,Level 1 - 1,H3,h3,subhead,1.,h3 sub heading,underlined Heading,proj3,proj31,proj32,proj33,proj34,proj35,proj36,proj37,proj38,proj39,proj310,proj311,proj312,proj321,proj331,proj341,proj351,proj361,proj371,proj381,proj391"/>
    <w:basedOn w:val="Normal"/>
    <w:next w:val="BodyText"/>
    <w:link w:val="Heading3Char"/>
    <w:uiPriority w:val="99"/>
    <w:qFormat/>
    <w:rsid w:val="00D66701"/>
    <w:pPr>
      <w:keepNext/>
      <w:spacing w:before="240" w:after="60"/>
      <w:outlineLvl w:val="2"/>
    </w:pPr>
    <w:rPr>
      <w:rFonts w:cs="Arial"/>
      <w:b/>
      <w:bCs/>
      <w:color w:val="008EC0"/>
      <w:sz w:val="24"/>
      <w:szCs w:val="26"/>
    </w:rPr>
  </w:style>
  <w:style w:type="paragraph" w:styleId="Heading4">
    <w:name w:val="heading 4"/>
    <w:aliases w:val="Map Title,Level 2 - a,Heading 4 Char1,Heading 4 Char Char"/>
    <w:basedOn w:val="Normal"/>
    <w:next w:val="BodyText"/>
    <w:link w:val="Heading4Char3"/>
    <w:uiPriority w:val="99"/>
    <w:qFormat/>
    <w:rsid w:val="00D66701"/>
    <w:pPr>
      <w:keepNext/>
      <w:spacing w:before="240" w:after="60"/>
      <w:outlineLvl w:val="3"/>
    </w:pPr>
    <w:rPr>
      <w:b/>
      <w:bCs/>
      <w:color w:val="008EC0"/>
      <w:szCs w:val="28"/>
    </w:rPr>
  </w:style>
  <w:style w:type="paragraph" w:styleId="Heading5">
    <w:name w:val="heading 5"/>
    <w:aliases w:val="Block Label (Verdana),Level 3 - i,L5,Block Label"/>
    <w:basedOn w:val="Normal"/>
    <w:next w:val="BodyText"/>
    <w:link w:val="Heading5Char"/>
    <w:uiPriority w:val="99"/>
    <w:qFormat/>
    <w:rsid w:val="00D66701"/>
    <w:pPr>
      <w:keepNext/>
      <w:spacing w:before="240" w:after="60"/>
      <w:outlineLvl w:val="4"/>
    </w:pPr>
    <w:rPr>
      <w:b/>
      <w:bCs/>
      <w:i/>
      <w:iCs/>
      <w:color w:val="008EC0"/>
      <w:szCs w:val="26"/>
    </w:rPr>
  </w:style>
  <w:style w:type="paragraph" w:styleId="Heading6">
    <w:name w:val="heading 6"/>
    <w:aliases w:val="Legal Level 1.,block label"/>
    <w:basedOn w:val="Normal"/>
    <w:next w:val="Normal"/>
    <w:link w:val="Heading6Char"/>
    <w:uiPriority w:val="99"/>
    <w:qFormat/>
    <w:rsid w:val="00817293"/>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817293"/>
    <w:pPr>
      <w:spacing w:before="240" w:after="60"/>
      <w:outlineLvl w:val="6"/>
    </w:pPr>
    <w:rPr>
      <w:rFonts w:ascii="Times New Roman" w:hAnsi="Times New Roman"/>
      <w:sz w:val="24"/>
    </w:rPr>
  </w:style>
  <w:style w:type="paragraph" w:styleId="Heading8">
    <w:name w:val="heading 8"/>
    <w:aliases w:val="Legal Level 1.1.1."/>
    <w:basedOn w:val="Normal"/>
    <w:next w:val="Normal"/>
    <w:link w:val="Heading8Char"/>
    <w:uiPriority w:val="99"/>
    <w:qFormat/>
    <w:rsid w:val="00817293"/>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1729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Section Heading Char,(Chapter Nbr) Char,level 1 Char,Level 1 Head Char,H1 Char,Spec Char,No numbers Char,heading1 Char,Level 1 Char,contents Char,h1 chapter heading Char,proj Char,proj1 Char,proj5 Char,proj6 Char"/>
    <w:basedOn w:val="DefaultParagraphFont"/>
    <w:link w:val="Heading1"/>
    <w:uiPriority w:val="99"/>
    <w:locked/>
    <w:rsid w:val="00EF2ED2"/>
    <w:rPr>
      <w:rFonts w:ascii="Arial" w:hAnsi="Arial" w:cs="Arial"/>
      <w:b/>
      <w:bCs/>
      <w:color w:val="008EC0"/>
      <w:kern w:val="32"/>
      <w:sz w:val="32"/>
      <w:szCs w:val="32"/>
      <w:lang w:eastAsia="en-US"/>
    </w:rPr>
  </w:style>
  <w:style w:type="character" w:customStyle="1" w:styleId="Heading2Char">
    <w:name w:val="Heading 2 Char"/>
    <w:aliases w:val="Chapter Title Char,Reset numbering Char,W6_Hdg2 Char,H2 Char,h2 Char,2 Char,sub-sect Char,dd heading 2 Char,dh2 Char,Intro Text Bold Char,Header 2 Char,l2 Char,Level 2 Head Char,proj2 Char,proj21 Char,proj22 Char,proj23 Char,proj24 Char"/>
    <w:basedOn w:val="DefaultParagraphFont"/>
    <w:link w:val="Heading2"/>
    <w:uiPriority w:val="99"/>
    <w:locked/>
    <w:rsid w:val="001E7E4C"/>
    <w:rPr>
      <w:rFonts w:ascii="Cambria" w:hAnsi="Cambria" w:cs="Times New Roman"/>
      <w:b/>
      <w:bCs/>
      <w:i/>
      <w:iCs/>
      <w:sz w:val="28"/>
      <w:szCs w:val="28"/>
      <w:lang w:eastAsia="en-US"/>
    </w:rPr>
  </w:style>
  <w:style w:type="character" w:customStyle="1" w:styleId="Heading3Char">
    <w:name w:val="Heading 3 Char"/>
    <w:aliases w:val="Section Char,Level 1 - 1 Char,H3 Char,h3 Char,subhead Char,1. Char,h3 sub heading Char,underlined Heading Char,proj3 Char,proj31 Char,proj32 Char,proj33 Char,proj34 Char,proj35 Char,proj36 Char,proj37 Char,proj38 Char,proj39 Char"/>
    <w:basedOn w:val="DefaultParagraphFont"/>
    <w:link w:val="Heading3"/>
    <w:uiPriority w:val="99"/>
    <w:locked/>
    <w:rsid w:val="00D66701"/>
    <w:rPr>
      <w:rFonts w:ascii="Arial" w:hAnsi="Arial" w:cs="Arial"/>
      <w:b/>
      <w:bCs/>
      <w:color w:val="008EC0"/>
      <w:sz w:val="26"/>
      <w:szCs w:val="26"/>
      <w:lang w:val="en-NZ" w:eastAsia="en-US" w:bidi="ar-SA"/>
    </w:rPr>
  </w:style>
  <w:style w:type="character" w:customStyle="1" w:styleId="Heading4Char">
    <w:name w:val="Heading 4 Char"/>
    <w:aliases w:val="Map Title Char,Level 2 - a Char,Heading 4 Char1 Char,Heading 4 Char Char Char"/>
    <w:basedOn w:val="DefaultParagraphFont"/>
    <w:uiPriority w:val="99"/>
    <w:semiHidden/>
    <w:locked/>
    <w:rsid w:val="00F5173F"/>
    <w:rPr>
      <w:rFonts w:ascii="Calibri" w:hAnsi="Calibri" w:cs="Times New Roman"/>
      <w:b/>
      <w:bCs/>
      <w:sz w:val="28"/>
      <w:szCs w:val="28"/>
      <w:lang w:eastAsia="en-US"/>
    </w:rPr>
  </w:style>
  <w:style w:type="character" w:customStyle="1" w:styleId="Heading5Char">
    <w:name w:val="Heading 5 Char"/>
    <w:aliases w:val="Block Label (Verdana) Char,Level 3 - i Char,L5 Char,Block Label Char"/>
    <w:basedOn w:val="DefaultParagraphFont"/>
    <w:link w:val="Heading5"/>
    <w:uiPriority w:val="99"/>
    <w:locked/>
    <w:rsid w:val="001E7E4C"/>
    <w:rPr>
      <w:rFonts w:ascii="Calibri" w:hAnsi="Calibri" w:cs="Times New Roman"/>
      <w:b/>
      <w:bCs/>
      <w:i/>
      <w:iCs/>
      <w:sz w:val="26"/>
      <w:szCs w:val="26"/>
      <w:lang w:eastAsia="en-US"/>
    </w:rPr>
  </w:style>
  <w:style w:type="character" w:customStyle="1" w:styleId="Heading6Char">
    <w:name w:val="Heading 6 Char"/>
    <w:aliases w:val="Legal Level 1. Char,block label Char"/>
    <w:basedOn w:val="DefaultParagraphFont"/>
    <w:link w:val="Heading6"/>
    <w:uiPriority w:val="99"/>
    <w:locked/>
    <w:rsid w:val="001E7E4C"/>
    <w:rPr>
      <w:rFonts w:ascii="Calibri" w:hAnsi="Calibri" w:cs="Times New Roman"/>
      <w:b/>
      <w:bCs/>
      <w:lang w:eastAsia="en-US"/>
    </w:rPr>
  </w:style>
  <w:style w:type="character" w:customStyle="1" w:styleId="Heading7Char">
    <w:name w:val="Heading 7 Char"/>
    <w:basedOn w:val="DefaultParagraphFont"/>
    <w:link w:val="Heading7"/>
    <w:uiPriority w:val="99"/>
    <w:locked/>
    <w:rsid w:val="001E7E4C"/>
    <w:rPr>
      <w:rFonts w:ascii="Calibri" w:hAnsi="Calibri" w:cs="Times New Roman"/>
      <w:sz w:val="24"/>
      <w:szCs w:val="24"/>
      <w:lang w:eastAsia="en-US"/>
    </w:rPr>
  </w:style>
  <w:style w:type="character" w:customStyle="1" w:styleId="Heading8Char">
    <w:name w:val="Heading 8 Char"/>
    <w:aliases w:val="Legal Level 1.1.1. Char"/>
    <w:basedOn w:val="DefaultParagraphFont"/>
    <w:link w:val="Heading8"/>
    <w:uiPriority w:val="99"/>
    <w:locked/>
    <w:rsid w:val="001E7E4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locked/>
    <w:rsid w:val="001E7E4C"/>
    <w:rPr>
      <w:rFonts w:ascii="Cambria" w:hAnsi="Cambria" w:cs="Times New Roman"/>
      <w:lang w:eastAsia="en-US"/>
    </w:rPr>
  </w:style>
  <w:style w:type="paragraph" w:styleId="BalloonText">
    <w:name w:val="Balloon Text"/>
    <w:basedOn w:val="Normal"/>
    <w:link w:val="BalloonTextChar"/>
    <w:uiPriority w:val="99"/>
    <w:semiHidden/>
    <w:rsid w:val="00C84C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E4C"/>
    <w:rPr>
      <w:rFonts w:cs="Times New Roman"/>
      <w:sz w:val="2"/>
      <w:lang w:eastAsia="en-US"/>
    </w:rPr>
  </w:style>
  <w:style w:type="character" w:customStyle="1" w:styleId="Heading4Char3">
    <w:name w:val="Heading 4 Char3"/>
    <w:aliases w:val="Map Title Char1,Level 2 - a Char1,Heading 4 Char1 Char1,Heading 4 Char Char Char1"/>
    <w:basedOn w:val="DefaultParagraphFont"/>
    <w:link w:val="Heading4"/>
    <w:uiPriority w:val="99"/>
    <w:semiHidden/>
    <w:locked/>
    <w:rsid w:val="001E7E4C"/>
    <w:rPr>
      <w:rFonts w:ascii="Calibri" w:hAnsi="Calibri" w:cs="Times New Roman"/>
      <w:b/>
      <w:bCs/>
      <w:sz w:val="28"/>
      <w:szCs w:val="28"/>
      <w:lang w:eastAsia="en-US"/>
    </w:rPr>
  </w:style>
  <w:style w:type="paragraph" w:styleId="BodyText">
    <w:name w:val="Body Text"/>
    <w:basedOn w:val="Normal"/>
    <w:link w:val="BodyTextChar"/>
    <w:uiPriority w:val="99"/>
    <w:rsid w:val="00817293"/>
    <w:pPr>
      <w:spacing w:after="200"/>
    </w:pPr>
  </w:style>
  <w:style w:type="character" w:customStyle="1" w:styleId="BodyTextChar">
    <w:name w:val="Body Text Char"/>
    <w:basedOn w:val="DefaultParagraphFont"/>
    <w:link w:val="BodyText"/>
    <w:uiPriority w:val="99"/>
    <w:locked/>
    <w:rsid w:val="00EF2ED2"/>
    <w:rPr>
      <w:rFonts w:ascii="Arial" w:hAnsi="Arial" w:cs="Times New Roman"/>
      <w:sz w:val="24"/>
      <w:szCs w:val="24"/>
      <w:lang w:eastAsia="en-US"/>
    </w:rPr>
  </w:style>
  <w:style w:type="paragraph" w:styleId="BlockText">
    <w:name w:val="Block Text"/>
    <w:basedOn w:val="Normal"/>
    <w:uiPriority w:val="99"/>
    <w:semiHidden/>
    <w:rsid w:val="00817293"/>
    <w:pPr>
      <w:spacing w:after="120"/>
      <w:ind w:left="1440" w:right="1440"/>
    </w:pPr>
  </w:style>
  <w:style w:type="paragraph" w:styleId="BodyText2">
    <w:name w:val="Body Text 2"/>
    <w:basedOn w:val="Normal"/>
    <w:link w:val="BodyText2Char"/>
    <w:uiPriority w:val="99"/>
    <w:semiHidden/>
    <w:rsid w:val="00817293"/>
    <w:pPr>
      <w:spacing w:after="120" w:line="480" w:lineRule="auto"/>
    </w:pPr>
  </w:style>
  <w:style w:type="character" w:customStyle="1" w:styleId="BodyText2Char">
    <w:name w:val="Body Text 2 Char"/>
    <w:basedOn w:val="DefaultParagraphFont"/>
    <w:link w:val="BodyText2"/>
    <w:uiPriority w:val="99"/>
    <w:semiHidden/>
    <w:locked/>
    <w:rsid w:val="001E7E4C"/>
    <w:rPr>
      <w:rFonts w:ascii="Arial" w:hAnsi="Arial" w:cs="Times New Roman"/>
      <w:sz w:val="24"/>
      <w:szCs w:val="24"/>
      <w:lang w:eastAsia="en-US"/>
    </w:rPr>
  </w:style>
  <w:style w:type="paragraph" w:styleId="BodyText3">
    <w:name w:val="Body Text 3"/>
    <w:basedOn w:val="Normal"/>
    <w:link w:val="BodyText3Char"/>
    <w:uiPriority w:val="99"/>
    <w:semiHidden/>
    <w:rsid w:val="00817293"/>
    <w:pPr>
      <w:spacing w:after="120"/>
    </w:pPr>
    <w:rPr>
      <w:sz w:val="16"/>
      <w:szCs w:val="16"/>
    </w:rPr>
  </w:style>
  <w:style w:type="character" w:customStyle="1" w:styleId="BodyText3Char">
    <w:name w:val="Body Text 3 Char"/>
    <w:basedOn w:val="DefaultParagraphFont"/>
    <w:link w:val="BodyText3"/>
    <w:uiPriority w:val="99"/>
    <w:semiHidden/>
    <w:locked/>
    <w:rsid w:val="001E7E4C"/>
    <w:rPr>
      <w:rFonts w:ascii="Arial" w:hAnsi="Arial" w:cs="Times New Roman"/>
      <w:sz w:val="16"/>
      <w:szCs w:val="16"/>
      <w:lang w:eastAsia="en-US"/>
    </w:rPr>
  </w:style>
  <w:style w:type="paragraph" w:styleId="BodyTextFirstIndent">
    <w:name w:val="Body Text First Indent"/>
    <w:basedOn w:val="BodyText"/>
    <w:link w:val="BodyTextFirstIndentChar"/>
    <w:uiPriority w:val="99"/>
    <w:semiHidden/>
    <w:rsid w:val="00817293"/>
    <w:pPr>
      <w:spacing w:after="120"/>
      <w:ind w:firstLine="210"/>
    </w:pPr>
  </w:style>
  <w:style w:type="character" w:customStyle="1" w:styleId="BodyTextFirstIndentChar">
    <w:name w:val="Body Text First Indent Char"/>
    <w:basedOn w:val="BodyTextChar"/>
    <w:link w:val="BodyTextFirstIndent"/>
    <w:uiPriority w:val="99"/>
    <w:semiHidden/>
    <w:locked/>
    <w:rsid w:val="001E7E4C"/>
    <w:rPr>
      <w:rFonts w:ascii="Arial" w:hAnsi="Arial" w:cs="Times New Roman"/>
      <w:sz w:val="24"/>
      <w:szCs w:val="24"/>
      <w:lang w:eastAsia="en-US"/>
    </w:rPr>
  </w:style>
  <w:style w:type="paragraph" w:styleId="BodyTextIndent">
    <w:name w:val="Body Text Indent"/>
    <w:basedOn w:val="Normal"/>
    <w:link w:val="BodyTextIndentChar"/>
    <w:uiPriority w:val="99"/>
    <w:semiHidden/>
    <w:rsid w:val="00817293"/>
    <w:pPr>
      <w:spacing w:after="120"/>
      <w:ind w:left="283"/>
    </w:pPr>
  </w:style>
  <w:style w:type="character" w:customStyle="1" w:styleId="BodyTextIndentChar">
    <w:name w:val="Body Text Indent Char"/>
    <w:basedOn w:val="DefaultParagraphFont"/>
    <w:link w:val="BodyTextIndent"/>
    <w:uiPriority w:val="99"/>
    <w:semiHidden/>
    <w:locked/>
    <w:rsid w:val="001E7E4C"/>
    <w:rPr>
      <w:rFonts w:ascii="Arial" w:hAnsi="Arial" w:cs="Times New Roman"/>
      <w:sz w:val="24"/>
      <w:szCs w:val="24"/>
      <w:lang w:eastAsia="en-US"/>
    </w:rPr>
  </w:style>
  <w:style w:type="paragraph" w:styleId="BodyTextFirstIndent2">
    <w:name w:val="Body Text First Indent 2"/>
    <w:basedOn w:val="BodyTextIndent"/>
    <w:link w:val="BodyTextFirstIndent2Char"/>
    <w:uiPriority w:val="99"/>
    <w:semiHidden/>
    <w:rsid w:val="00817293"/>
    <w:pPr>
      <w:ind w:firstLine="210"/>
    </w:pPr>
  </w:style>
  <w:style w:type="character" w:customStyle="1" w:styleId="BodyTextFirstIndent2Char">
    <w:name w:val="Body Text First Indent 2 Char"/>
    <w:basedOn w:val="BodyTextIndentChar"/>
    <w:link w:val="BodyTextFirstIndent2"/>
    <w:uiPriority w:val="99"/>
    <w:semiHidden/>
    <w:locked/>
    <w:rsid w:val="001E7E4C"/>
    <w:rPr>
      <w:rFonts w:ascii="Arial" w:hAnsi="Arial" w:cs="Times New Roman"/>
      <w:sz w:val="24"/>
      <w:szCs w:val="24"/>
      <w:lang w:eastAsia="en-US"/>
    </w:rPr>
  </w:style>
  <w:style w:type="paragraph" w:styleId="BodyTextIndent2">
    <w:name w:val="Body Text Indent 2"/>
    <w:basedOn w:val="Normal"/>
    <w:link w:val="BodyTextIndent2Char"/>
    <w:uiPriority w:val="99"/>
    <w:semiHidden/>
    <w:rsid w:val="0081729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7E4C"/>
    <w:rPr>
      <w:rFonts w:ascii="Arial" w:hAnsi="Arial" w:cs="Times New Roman"/>
      <w:sz w:val="24"/>
      <w:szCs w:val="24"/>
      <w:lang w:eastAsia="en-US"/>
    </w:rPr>
  </w:style>
  <w:style w:type="paragraph" w:styleId="BodyTextIndent3">
    <w:name w:val="Body Text Indent 3"/>
    <w:basedOn w:val="Normal"/>
    <w:link w:val="BodyTextIndent3Char"/>
    <w:uiPriority w:val="99"/>
    <w:semiHidden/>
    <w:rsid w:val="0081729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E7E4C"/>
    <w:rPr>
      <w:rFonts w:ascii="Arial" w:hAnsi="Arial" w:cs="Times New Roman"/>
      <w:sz w:val="16"/>
      <w:szCs w:val="16"/>
      <w:lang w:eastAsia="en-US"/>
    </w:rPr>
  </w:style>
  <w:style w:type="paragraph" w:styleId="Closing">
    <w:name w:val="Closing"/>
    <w:basedOn w:val="Normal"/>
    <w:link w:val="ClosingChar"/>
    <w:uiPriority w:val="99"/>
    <w:semiHidden/>
    <w:rsid w:val="00817293"/>
    <w:pPr>
      <w:ind w:left="4252"/>
    </w:pPr>
  </w:style>
  <w:style w:type="character" w:customStyle="1" w:styleId="ClosingChar">
    <w:name w:val="Closing Char"/>
    <w:basedOn w:val="DefaultParagraphFont"/>
    <w:link w:val="Closing"/>
    <w:uiPriority w:val="99"/>
    <w:semiHidden/>
    <w:locked/>
    <w:rsid w:val="001E7E4C"/>
    <w:rPr>
      <w:rFonts w:ascii="Arial" w:hAnsi="Arial" w:cs="Times New Roman"/>
      <w:sz w:val="24"/>
      <w:szCs w:val="24"/>
      <w:lang w:eastAsia="en-US"/>
    </w:rPr>
  </w:style>
  <w:style w:type="paragraph" w:styleId="Date">
    <w:name w:val="Date"/>
    <w:basedOn w:val="Normal"/>
    <w:next w:val="Normal"/>
    <w:link w:val="DateChar"/>
    <w:uiPriority w:val="99"/>
    <w:semiHidden/>
    <w:rsid w:val="00817293"/>
  </w:style>
  <w:style w:type="character" w:customStyle="1" w:styleId="DateChar">
    <w:name w:val="Date Char"/>
    <w:basedOn w:val="DefaultParagraphFont"/>
    <w:link w:val="Date"/>
    <w:uiPriority w:val="99"/>
    <w:semiHidden/>
    <w:locked/>
    <w:rsid w:val="001E7E4C"/>
    <w:rPr>
      <w:rFonts w:ascii="Arial" w:hAnsi="Arial" w:cs="Times New Roman"/>
      <w:sz w:val="24"/>
      <w:szCs w:val="24"/>
      <w:lang w:eastAsia="en-US"/>
    </w:rPr>
  </w:style>
  <w:style w:type="paragraph" w:styleId="E-mailSignature">
    <w:name w:val="E-mail Signature"/>
    <w:basedOn w:val="Normal"/>
    <w:link w:val="E-mailSignatureChar"/>
    <w:uiPriority w:val="99"/>
    <w:semiHidden/>
    <w:rsid w:val="00817293"/>
  </w:style>
  <w:style w:type="character" w:customStyle="1" w:styleId="E-mailSignatureChar">
    <w:name w:val="E-mail Signature Char"/>
    <w:basedOn w:val="DefaultParagraphFont"/>
    <w:link w:val="E-mailSignature"/>
    <w:uiPriority w:val="99"/>
    <w:semiHidden/>
    <w:locked/>
    <w:rsid w:val="001E7E4C"/>
    <w:rPr>
      <w:rFonts w:ascii="Arial" w:hAnsi="Arial" w:cs="Times New Roman"/>
      <w:sz w:val="24"/>
      <w:szCs w:val="24"/>
      <w:lang w:eastAsia="en-US"/>
    </w:rPr>
  </w:style>
  <w:style w:type="character" w:styleId="Emphasis">
    <w:name w:val="Emphasis"/>
    <w:basedOn w:val="DefaultParagraphFont"/>
    <w:uiPriority w:val="99"/>
    <w:qFormat/>
    <w:rsid w:val="00817293"/>
    <w:rPr>
      <w:rFonts w:cs="Times New Roman"/>
      <w:i/>
      <w:iCs/>
    </w:rPr>
  </w:style>
  <w:style w:type="paragraph" w:styleId="EnvelopeAddress">
    <w:name w:val="envelope address"/>
    <w:basedOn w:val="Normal"/>
    <w:uiPriority w:val="99"/>
    <w:semiHidden/>
    <w:rsid w:val="00817293"/>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817293"/>
    <w:rPr>
      <w:rFonts w:cs="Arial"/>
      <w:sz w:val="20"/>
      <w:szCs w:val="20"/>
    </w:rPr>
  </w:style>
  <w:style w:type="character" w:styleId="FollowedHyperlink">
    <w:name w:val="FollowedHyperlink"/>
    <w:basedOn w:val="DefaultParagraphFont"/>
    <w:uiPriority w:val="99"/>
    <w:semiHidden/>
    <w:rsid w:val="00817293"/>
    <w:rPr>
      <w:rFonts w:cs="Times New Roman"/>
      <w:color w:val="800080"/>
      <w:u w:val="single"/>
    </w:rPr>
  </w:style>
  <w:style w:type="paragraph" w:styleId="Footer">
    <w:name w:val="footer"/>
    <w:basedOn w:val="Normal"/>
    <w:link w:val="FooterChar"/>
    <w:uiPriority w:val="99"/>
    <w:rsid w:val="009B7C1D"/>
    <w:pPr>
      <w:spacing w:line="260" w:lineRule="atLeast"/>
    </w:pPr>
    <w:rPr>
      <w:sz w:val="18"/>
    </w:rPr>
  </w:style>
  <w:style w:type="character" w:customStyle="1" w:styleId="FooterChar">
    <w:name w:val="Footer Char"/>
    <w:basedOn w:val="DefaultParagraphFont"/>
    <w:link w:val="Footer"/>
    <w:uiPriority w:val="99"/>
    <w:locked/>
    <w:rsid w:val="001E7E4C"/>
    <w:rPr>
      <w:rFonts w:ascii="Arial" w:hAnsi="Arial" w:cs="Times New Roman"/>
      <w:sz w:val="24"/>
      <w:szCs w:val="24"/>
      <w:lang w:eastAsia="en-US"/>
    </w:rPr>
  </w:style>
  <w:style w:type="paragraph" w:styleId="Header">
    <w:name w:val="header"/>
    <w:basedOn w:val="Normal"/>
    <w:link w:val="HeaderChar"/>
    <w:uiPriority w:val="99"/>
    <w:rsid w:val="00817293"/>
    <w:rPr>
      <w:sz w:val="18"/>
    </w:rPr>
  </w:style>
  <w:style w:type="character" w:customStyle="1" w:styleId="HeaderChar">
    <w:name w:val="Header Char"/>
    <w:basedOn w:val="DefaultParagraphFont"/>
    <w:link w:val="Header"/>
    <w:uiPriority w:val="99"/>
    <w:locked/>
    <w:rsid w:val="001E7E4C"/>
    <w:rPr>
      <w:rFonts w:ascii="Arial" w:hAnsi="Arial" w:cs="Times New Roman"/>
      <w:sz w:val="24"/>
      <w:szCs w:val="24"/>
      <w:lang w:eastAsia="en-US"/>
    </w:rPr>
  </w:style>
  <w:style w:type="character" w:styleId="HTMLAcronym">
    <w:name w:val="HTML Acronym"/>
    <w:basedOn w:val="DefaultParagraphFont"/>
    <w:uiPriority w:val="99"/>
    <w:semiHidden/>
    <w:rsid w:val="00817293"/>
    <w:rPr>
      <w:rFonts w:cs="Times New Roman"/>
    </w:rPr>
  </w:style>
  <w:style w:type="paragraph" w:styleId="HTMLAddress">
    <w:name w:val="HTML Address"/>
    <w:basedOn w:val="Normal"/>
    <w:link w:val="HTMLAddressChar"/>
    <w:uiPriority w:val="99"/>
    <w:semiHidden/>
    <w:rsid w:val="00817293"/>
    <w:rPr>
      <w:i/>
      <w:iCs/>
    </w:rPr>
  </w:style>
  <w:style w:type="character" w:customStyle="1" w:styleId="HTMLAddressChar">
    <w:name w:val="HTML Address Char"/>
    <w:basedOn w:val="DefaultParagraphFont"/>
    <w:link w:val="HTMLAddress"/>
    <w:uiPriority w:val="99"/>
    <w:semiHidden/>
    <w:locked/>
    <w:rsid w:val="001E7E4C"/>
    <w:rPr>
      <w:rFonts w:ascii="Arial" w:hAnsi="Arial" w:cs="Times New Roman"/>
      <w:i/>
      <w:iCs/>
      <w:sz w:val="24"/>
      <w:szCs w:val="24"/>
      <w:lang w:eastAsia="en-US"/>
    </w:rPr>
  </w:style>
  <w:style w:type="character" w:styleId="HTMLCite">
    <w:name w:val="HTML Cite"/>
    <w:basedOn w:val="DefaultParagraphFont"/>
    <w:uiPriority w:val="99"/>
    <w:semiHidden/>
    <w:rsid w:val="00817293"/>
    <w:rPr>
      <w:rFonts w:cs="Times New Roman"/>
      <w:i/>
      <w:iCs/>
    </w:rPr>
  </w:style>
  <w:style w:type="character" w:styleId="HTMLCode">
    <w:name w:val="HTML Code"/>
    <w:basedOn w:val="DefaultParagraphFont"/>
    <w:uiPriority w:val="99"/>
    <w:semiHidden/>
    <w:rsid w:val="00817293"/>
    <w:rPr>
      <w:rFonts w:ascii="Courier New" w:hAnsi="Courier New" w:cs="Courier New"/>
      <w:sz w:val="20"/>
      <w:szCs w:val="20"/>
    </w:rPr>
  </w:style>
  <w:style w:type="character" w:styleId="HTMLDefinition">
    <w:name w:val="HTML Definition"/>
    <w:basedOn w:val="DefaultParagraphFont"/>
    <w:uiPriority w:val="99"/>
    <w:semiHidden/>
    <w:rsid w:val="00817293"/>
    <w:rPr>
      <w:rFonts w:cs="Times New Roman"/>
      <w:i/>
      <w:iCs/>
    </w:rPr>
  </w:style>
  <w:style w:type="character" w:styleId="HTMLKeyboard">
    <w:name w:val="HTML Keyboard"/>
    <w:basedOn w:val="DefaultParagraphFont"/>
    <w:uiPriority w:val="99"/>
    <w:semiHidden/>
    <w:rsid w:val="00817293"/>
    <w:rPr>
      <w:rFonts w:ascii="Courier New" w:hAnsi="Courier New" w:cs="Courier New"/>
      <w:sz w:val="20"/>
      <w:szCs w:val="20"/>
    </w:rPr>
  </w:style>
  <w:style w:type="paragraph" w:styleId="HTMLPreformatted">
    <w:name w:val="HTML Preformatted"/>
    <w:basedOn w:val="Normal"/>
    <w:link w:val="HTMLPreformattedChar"/>
    <w:uiPriority w:val="99"/>
    <w:semiHidden/>
    <w:rsid w:val="0081729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E7E4C"/>
    <w:rPr>
      <w:rFonts w:ascii="Courier New" w:hAnsi="Courier New" w:cs="Courier New"/>
      <w:sz w:val="20"/>
      <w:szCs w:val="20"/>
      <w:lang w:eastAsia="en-US"/>
    </w:rPr>
  </w:style>
  <w:style w:type="character" w:styleId="HTMLSample">
    <w:name w:val="HTML Sample"/>
    <w:basedOn w:val="DefaultParagraphFont"/>
    <w:uiPriority w:val="99"/>
    <w:semiHidden/>
    <w:rsid w:val="00817293"/>
    <w:rPr>
      <w:rFonts w:ascii="Courier New" w:hAnsi="Courier New" w:cs="Courier New"/>
    </w:rPr>
  </w:style>
  <w:style w:type="character" w:styleId="HTMLTypewriter">
    <w:name w:val="HTML Typewriter"/>
    <w:basedOn w:val="DefaultParagraphFont"/>
    <w:uiPriority w:val="99"/>
    <w:semiHidden/>
    <w:rsid w:val="00817293"/>
    <w:rPr>
      <w:rFonts w:ascii="Courier New" w:hAnsi="Courier New" w:cs="Courier New"/>
      <w:sz w:val="20"/>
      <w:szCs w:val="20"/>
    </w:rPr>
  </w:style>
  <w:style w:type="character" w:styleId="HTMLVariable">
    <w:name w:val="HTML Variable"/>
    <w:basedOn w:val="DefaultParagraphFont"/>
    <w:uiPriority w:val="99"/>
    <w:semiHidden/>
    <w:rsid w:val="00817293"/>
    <w:rPr>
      <w:rFonts w:cs="Times New Roman"/>
      <w:i/>
      <w:iCs/>
    </w:rPr>
  </w:style>
  <w:style w:type="character" w:styleId="Hyperlink">
    <w:name w:val="Hyperlink"/>
    <w:basedOn w:val="DefaultParagraphFont"/>
    <w:uiPriority w:val="99"/>
    <w:rsid w:val="00817293"/>
    <w:rPr>
      <w:rFonts w:cs="Times New Roman"/>
      <w:color w:val="0000FF"/>
      <w:u w:val="single"/>
    </w:rPr>
  </w:style>
  <w:style w:type="character" w:styleId="LineNumber">
    <w:name w:val="line number"/>
    <w:basedOn w:val="DefaultParagraphFont"/>
    <w:uiPriority w:val="99"/>
    <w:semiHidden/>
    <w:rsid w:val="00817293"/>
    <w:rPr>
      <w:rFonts w:cs="Times New Roman"/>
    </w:rPr>
  </w:style>
  <w:style w:type="paragraph" w:styleId="List">
    <w:name w:val="List"/>
    <w:basedOn w:val="Normal"/>
    <w:uiPriority w:val="99"/>
    <w:semiHidden/>
    <w:rsid w:val="00817293"/>
    <w:pPr>
      <w:ind w:left="283" w:hanging="283"/>
    </w:pPr>
  </w:style>
  <w:style w:type="paragraph" w:styleId="List2">
    <w:name w:val="List 2"/>
    <w:basedOn w:val="Normal"/>
    <w:uiPriority w:val="99"/>
    <w:semiHidden/>
    <w:rsid w:val="00817293"/>
    <w:pPr>
      <w:ind w:left="566" w:hanging="283"/>
    </w:pPr>
  </w:style>
  <w:style w:type="paragraph" w:styleId="List3">
    <w:name w:val="List 3"/>
    <w:basedOn w:val="Normal"/>
    <w:uiPriority w:val="99"/>
    <w:semiHidden/>
    <w:rsid w:val="00817293"/>
    <w:pPr>
      <w:ind w:left="849" w:hanging="283"/>
    </w:pPr>
  </w:style>
  <w:style w:type="paragraph" w:styleId="List4">
    <w:name w:val="List 4"/>
    <w:basedOn w:val="Normal"/>
    <w:uiPriority w:val="99"/>
    <w:semiHidden/>
    <w:rsid w:val="00817293"/>
    <w:pPr>
      <w:ind w:left="1132" w:hanging="283"/>
    </w:pPr>
  </w:style>
  <w:style w:type="paragraph" w:styleId="List5">
    <w:name w:val="List 5"/>
    <w:basedOn w:val="Normal"/>
    <w:uiPriority w:val="99"/>
    <w:semiHidden/>
    <w:rsid w:val="00817293"/>
    <w:pPr>
      <w:ind w:left="1415" w:hanging="283"/>
    </w:pPr>
  </w:style>
  <w:style w:type="paragraph" w:styleId="ListBullet">
    <w:name w:val="List Bullet"/>
    <w:basedOn w:val="Normal"/>
    <w:uiPriority w:val="99"/>
    <w:semiHidden/>
    <w:rsid w:val="00817293"/>
    <w:pPr>
      <w:numPr>
        <w:numId w:val="1"/>
      </w:numPr>
    </w:pPr>
  </w:style>
  <w:style w:type="paragraph" w:styleId="ListBullet2">
    <w:name w:val="List Bullet 2"/>
    <w:basedOn w:val="Normal"/>
    <w:uiPriority w:val="99"/>
    <w:semiHidden/>
    <w:rsid w:val="00817293"/>
    <w:pPr>
      <w:numPr>
        <w:numId w:val="2"/>
      </w:numPr>
    </w:pPr>
  </w:style>
  <w:style w:type="paragraph" w:styleId="ListBullet3">
    <w:name w:val="List Bullet 3"/>
    <w:basedOn w:val="Normal"/>
    <w:uiPriority w:val="99"/>
    <w:semiHidden/>
    <w:rsid w:val="00817293"/>
    <w:pPr>
      <w:numPr>
        <w:numId w:val="3"/>
      </w:numPr>
    </w:pPr>
  </w:style>
  <w:style w:type="paragraph" w:styleId="ListBullet4">
    <w:name w:val="List Bullet 4"/>
    <w:basedOn w:val="Normal"/>
    <w:uiPriority w:val="99"/>
    <w:semiHidden/>
    <w:rsid w:val="00817293"/>
    <w:pPr>
      <w:numPr>
        <w:numId w:val="4"/>
      </w:numPr>
    </w:pPr>
  </w:style>
  <w:style w:type="paragraph" w:styleId="ListBullet5">
    <w:name w:val="List Bullet 5"/>
    <w:basedOn w:val="Normal"/>
    <w:uiPriority w:val="99"/>
    <w:semiHidden/>
    <w:rsid w:val="00817293"/>
    <w:pPr>
      <w:numPr>
        <w:numId w:val="5"/>
      </w:numPr>
    </w:pPr>
  </w:style>
  <w:style w:type="paragraph" w:styleId="ListContinue">
    <w:name w:val="List Continue"/>
    <w:basedOn w:val="Normal"/>
    <w:uiPriority w:val="99"/>
    <w:semiHidden/>
    <w:rsid w:val="00817293"/>
    <w:pPr>
      <w:spacing w:after="120"/>
      <w:ind w:left="283"/>
    </w:pPr>
  </w:style>
  <w:style w:type="paragraph" w:styleId="ListContinue2">
    <w:name w:val="List Continue 2"/>
    <w:basedOn w:val="Normal"/>
    <w:uiPriority w:val="99"/>
    <w:semiHidden/>
    <w:rsid w:val="00817293"/>
    <w:pPr>
      <w:spacing w:after="120"/>
      <w:ind w:left="566"/>
    </w:pPr>
  </w:style>
  <w:style w:type="paragraph" w:styleId="ListContinue3">
    <w:name w:val="List Continue 3"/>
    <w:basedOn w:val="Normal"/>
    <w:uiPriority w:val="99"/>
    <w:semiHidden/>
    <w:rsid w:val="00817293"/>
    <w:pPr>
      <w:spacing w:after="120"/>
      <w:ind w:left="849"/>
    </w:pPr>
  </w:style>
  <w:style w:type="paragraph" w:styleId="ListContinue4">
    <w:name w:val="List Continue 4"/>
    <w:basedOn w:val="Normal"/>
    <w:uiPriority w:val="99"/>
    <w:semiHidden/>
    <w:rsid w:val="00817293"/>
    <w:pPr>
      <w:spacing w:after="120"/>
      <w:ind w:left="1132"/>
    </w:pPr>
  </w:style>
  <w:style w:type="paragraph" w:styleId="ListContinue5">
    <w:name w:val="List Continue 5"/>
    <w:basedOn w:val="Normal"/>
    <w:uiPriority w:val="99"/>
    <w:semiHidden/>
    <w:rsid w:val="00817293"/>
    <w:pPr>
      <w:spacing w:after="120"/>
      <w:ind w:left="1415"/>
    </w:pPr>
  </w:style>
  <w:style w:type="paragraph" w:styleId="ListNumber">
    <w:name w:val="List Number"/>
    <w:basedOn w:val="Normal"/>
    <w:uiPriority w:val="99"/>
    <w:semiHidden/>
    <w:rsid w:val="00817293"/>
    <w:pPr>
      <w:numPr>
        <w:numId w:val="6"/>
      </w:numPr>
    </w:pPr>
  </w:style>
  <w:style w:type="paragraph" w:styleId="ListNumber2">
    <w:name w:val="List Number 2"/>
    <w:basedOn w:val="Normal"/>
    <w:uiPriority w:val="99"/>
    <w:semiHidden/>
    <w:rsid w:val="00817293"/>
    <w:pPr>
      <w:numPr>
        <w:numId w:val="7"/>
      </w:numPr>
    </w:pPr>
  </w:style>
  <w:style w:type="paragraph" w:styleId="ListNumber3">
    <w:name w:val="List Number 3"/>
    <w:basedOn w:val="Normal"/>
    <w:uiPriority w:val="99"/>
    <w:semiHidden/>
    <w:rsid w:val="00817293"/>
    <w:pPr>
      <w:numPr>
        <w:numId w:val="8"/>
      </w:numPr>
    </w:pPr>
  </w:style>
  <w:style w:type="paragraph" w:styleId="ListNumber4">
    <w:name w:val="List Number 4"/>
    <w:basedOn w:val="Normal"/>
    <w:uiPriority w:val="99"/>
    <w:semiHidden/>
    <w:rsid w:val="00817293"/>
    <w:pPr>
      <w:tabs>
        <w:tab w:val="num" w:pos="1209"/>
      </w:tabs>
      <w:ind w:left="1209" w:hanging="360"/>
    </w:pPr>
  </w:style>
  <w:style w:type="paragraph" w:styleId="ListNumber5">
    <w:name w:val="List Number 5"/>
    <w:basedOn w:val="Normal"/>
    <w:uiPriority w:val="99"/>
    <w:semiHidden/>
    <w:rsid w:val="00817293"/>
    <w:pPr>
      <w:tabs>
        <w:tab w:val="num" w:pos="1492"/>
      </w:tabs>
      <w:ind w:left="1492" w:hanging="360"/>
    </w:pPr>
  </w:style>
  <w:style w:type="paragraph" w:styleId="MessageHeader">
    <w:name w:val="Message Header"/>
    <w:basedOn w:val="Normal"/>
    <w:link w:val="MessageHeaderChar"/>
    <w:uiPriority w:val="99"/>
    <w:semiHidden/>
    <w:rsid w:val="008172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1E7E4C"/>
    <w:rPr>
      <w:rFonts w:ascii="Cambria" w:hAnsi="Cambria" w:cs="Times New Roman"/>
      <w:sz w:val="24"/>
      <w:szCs w:val="24"/>
      <w:shd w:val="pct20" w:color="auto" w:fill="auto"/>
      <w:lang w:eastAsia="en-US"/>
    </w:rPr>
  </w:style>
  <w:style w:type="paragraph" w:styleId="NormalWeb">
    <w:name w:val="Normal (Web)"/>
    <w:basedOn w:val="Normal"/>
    <w:uiPriority w:val="99"/>
    <w:semiHidden/>
    <w:rsid w:val="00817293"/>
    <w:rPr>
      <w:rFonts w:ascii="Times New Roman" w:hAnsi="Times New Roman"/>
      <w:sz w:val="24"/>
    </w:rPr>
  </w:style>
  <w:style w:type="paragraph" w:styleId="NormalIndent">
    <w:name w:val="Normal Indent"/>
    <w:basedOn w:val="Normal"/>
    <w:uiPriority w:val="99"/>
    <w:semiHidden/>
    <w:rsid w:val="00817293"/>
    <w:pPr>
      <w:ind w:left="709"/>
    </w:pPr>
  </w:style>
  <w:style w:type="paragraph" w:styleId="NoteHeading">
    <w:name w:val="Note Heading"/>
    <w:basedOn w:val="Normal"/>
    <w:next w:val="Normal"/>
    <w:link w:val="NoteHeadingChar"/>
    <w:uiPriority w:val="99"/>
    <w:semiHidden/>
    <w:rsid w:val="00817293"/>
  </w:style>
  <w:style w:type="character" w:customStyle="1" w:styleId="NoteHeadingChar">
    <w:name w:val="Note Heading Char"/>
    <w:basedOn w:val="DefaultParagraphFont"/>
    <w:link w:val="NoteHeading"/>
    <w:uiPriority w:val="99"/>
    <w:semiHidden/>
    <w:locked/>
    <w:rsid w:val="001E7E4C"/>
    <w:rPr>
      <w:rFonts w:ascii="Arial" w:hAnsi="Arial" w:cs="Times New Roman"/>
      <w:sz w:val="24"/>
      <w:szCs w:val="24"/>
      <w:lang w:eastAsia="en-US"/>
    </w:rPr>
  </w:style>
  <w:style w:type="character" w:styleId="PageNumber">
    <w:name w:val="page number"/>
    <w:basedOn w:val="DefaultParagraphFont"/>
    <w:uiPriority w:val="99"/>
    <w:rsid w:val="00817293"/>
    <w:rPr>
      <w:rFonts w:cs="Times New Roman"/>
      <w:sz w:val="18"/>
    </w:rPr>
  </w:style>
  <w:style w:type="paragraph" w:styleId="PlainText">
    <w:name w:val="Plain Text"/>
    <w:basedOn w:val="Normal"/>
    <w:link w:val="PlainTextChar"/>
    <w:uiPriority w:val="99"/>
    <w:semiHidden/>
    <w:rsid w:val="0081729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E7E4C"/>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817293"/>
  </w:style>
  <w:style w:type="character" w:customStyle="1" w:styleId="SalutationChar">
    <w:name w:val="Salutation Char"/>
    <w:basedOn w:val="DefaultParagraphFont"/>
    <w:link w:val="Salutation"/>
    <w:uiPriority w:val="99"/>
    <w:semiHidden/>
    <w:locked/>
    <w:rsid w:val="001E7E4C"/>
    <w:rPr>
      <w:rFonts w:ascii="Arial" w:hAnsi="Arial" w:cs="Times New Roman"/>
      <w:sz w:val="24"/>
      <w:szCs w:val="24"/>
      <w:lang w:eastAsia="en-US"/>
    </w:rPr>
  </w:style>
  <w:style w:type="paragraph" w:styleId="Signature">
    <w:name w:val="Signature"/>
    <w:basedOn w:val="Normal"/>
    <w:link w:val="SignatureChar"/>
    <w:uiPriority w:val="99"/>
    <w:semiHidden/>
    <w:rsid w:val="00817293"/>
    <w:pPr>
      <w:ind w:left="4252"/>
    </w:pPr>
  </w:style>
  <w:style w:type="character" w:customStyle="1" w:styleId="SignatureChar">
    <w:name w:val="Signature Char"/>
    <w:basedOn w:val="DefaultParagraphFont"/>
    <w:link w:val="Signature"/>
    <w:uiPriority w:val="99"/>
    <w:semiHidden/>
    <w:locked/>
    <w:rsid w:val="001E7E4C"/>
    <w:rPr>
      <w:rFonts w:ascii="Arial" w:hAnsi="Arial" w:cs="Times New Roman"/>
      <w:sz w:val="24"/>
      <w:szCs w:val="24"/>
      <w:lang w:eastAsia="en-US"/>
    </w:rPr>
  </w:style>
  <w:style w:type="character" w:styleId="Strong">
    <w:name w:val="Strong"/>
    <w:basedOn w:val="DefaultParagraphFont"/>
    <w:uiPriority w:val="99"/>
    <w:qFormat/>
    <w:rsid w:val="00817293"/>
    <w:rPr>
      <w:rFonts w:cs="Times New Roman"/>
      <w:b/>
      <w:bCs/>
    </w:rPr>
  </w:style>
  <w:style w:type="paragraph" w:styleId="Subtitle">
    <w:name w:val="Subtitle"/>
    <w:basedOn w:val="Normal"/>
    <w:link w:val="SubtitleChar"/>
    <w:uiPriority w:val="99"/>
    <w:qFormat/>
    <w:rsid w:val="00817293"/>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1E7E4C"/>
    <w:rPr>
      <w:rFonts w:ascii="Cambria" w:hAnsi="Cambria" w:cs="Times New Roman"/>
      <w:sz w:val="24"/>
      <w:szCs w:val="24"/>
      <w:lang w:eastAsia="en-US"/>
    </w:rPr>
  </w:style>
  <w:style w:type="table" w:styleId="Table3Deffects1">
    <w:name w:val="Table 3D effects 1"/>
    <w:basedOn w:val="TableNormal"/>
    <w:uiPriority w:val="99"/>
    <w:semiHidden/>
    <w:rsid w:val="00817293"/>
    <w:pPr>
      <w:spacing w:line="280" w:lineRule="atLeas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17293"/>
    <w:pPr>
      <w:spacing w:line="280" w:lineRule="atLeas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17293"/>
    <w:pPr>
      <w:spacing w:line="280" w:lineRule="atLeas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17293"/>
    <w:pPr>
      <w:spacing w:line="280" w:lineRule="atLeas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17293"/>
    <w:pPr>
      <w:spacing w:line="280" w:lineRule="atLeas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17293"/>
    <w:pPr>
      <w:spacing w:line="280" w:lineRule="atLeas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17293"/>
    <w:pPr>
      <w:spacing w:line="280" w:lineRule="atLeas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17293"/>
    <w:pPr>
      <w:spacing w:line="280" w:lineRule="atLeas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17293"/>
    <w:pPr>
      <w:spacing w:line="280" w:lineRule="atLeas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17293"/>
    <w:pPr>
      <w:spacing w:line="280" w:lineRule="atLeas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17293"/>
    <w:pPr>
      <w:spacing w:line="280" w:lineRule="atLeas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17293"/>
    <w:pPr>
      <w:spacing w:line="280" w:lineRule="atLeas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17293"/>
    <w:pPr>
      <w:spacing w:line="280" w:lineRule="atLeas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17293"/>
    <w:pPr>
      <w:spacing w:line="280" w:lineRule="atLeas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17293"/>
    <w:pPr>
      <w:spacing w:line="280" w:lineRule="atLeas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817293"/>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17293"/>
    <w:pPr>
      <w:spacing w:line="280" w:lineRule="atLeas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17293"/>
    <w:pPr>
      <w:spacing w:line="280" w:lineRule="atLeas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17293"/>
    <w:pPr>
      <w:spacing w:line="280" w:lineRule="atLeas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17293"/>
    <w:pPr>
      <w:spacing w:line="280" w:lineRule="atLeas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17293"/>
    <w:pPr>
      <w:spacing w:line="280" w:lineRule="atLeas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17293"/>
    <w:pPr>
      <w:spacing w:line="280" w:lineRule="atLeas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17293"/>
    <w:pPr>
      <w:spacing w:line="280" w:lineRule="atLeas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17293"/>
    <w:pPr>
      <w:spacing w:line="280" w:lineRule="atLeas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17293"/>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17293"/>
    <w:pPr>
      <w:spacing w:line="280" w:lineRule="atLeas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17293"/>
    <w:pPr>
      <w:spacing w:line="280" w:lineRule="atLeas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817293"/>
    <w:pPr>
      <w:spacing w:line="280" w:lineRule="atLeas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17293"/>
    <w:pPr>
      <w:spacing w:line="280" w:lineRule="atLeas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17293"/>
    <w:pPr>
      <w:spacing w:line="280" w:lineRule="atLeas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17293"/>
    <w:pPr>
      <w:spacing w:line="280" w:lineRule="atLeas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17293"/>
    <w:pPr>
      <w:spacing w:line="280" w:lineRule="atLeas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17293"/>
    <w:pPr>
      <w:spacing w:line="280" w:lineRule="atLeas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17293"/>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17293"/>
    <w:pPr>
      <w:spacing w:line="280" w:lineRule="atLeas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17293"/>
    <w:pPr>
      <w:spacing w:line="280" w:lineRule="atLeas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17293"/>
    <w:pPr>
      <w:spacing w:line="280" w:lineRule="atLeas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817293"/>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1E7E4C"/>
    <w:rPr>
      <w:rFonts w:ascii="Cambria" w:hAnsi="Cambria" w:cs="Times New Roman"/>
      <w:b/>
      <w:bCs/>
      <w:kern w:val="28"/>
      <w:sz w:val="32"/>
      <w:szCs w:val="32"/>
      <w:lang w:eastAsia="en-US"/>
    </w:rPr>
  </w:style>
  <w:style w:type="paragraph" w:customStyle="1" w:styleId="BodyTextIndentLevel1">
    <w:name w:val="Body Text Indent Level 1"/>
    <w:basedOn w:val="BodyText"/>
    <w:uiPriority w:val="99"/>
    <w:rsid w:val="00817293"/>
    <w:pPr>
      <w:ind w:left="709"/>
    </w:pPr>
  </w:style>
  <w:style w:type="paragraph" w:customStyle="1" w:styleId="BodyTextIndentLevel2">
    <w:name w:val="Body Text Indent Level 2"/>
    <w:basedOn w:val="BodyText"/>
    <w:uiPriority w:val="99"/>
    <w:rsid w:val="00817293"/>
    <w:pPr>
      <w:ind w:left="1276"/>
    </w:pPr>
  </w:style>
  <w:style w:type="paragraph" w:customStyle="1" w:styleId="BodyTextIndentLevel3">
    <w:name w:val="Body Text Indent Level 3"/>
    <w:basedOn w:val="BodyText"/>
    <w:uiPriority w:val="99"/>
    <w:rsid w:val="00817293"/>
    <w:pPr>
      <w:numPr>
        <w:ilvl w:val="4"/>
        <w:numId w:val="25"/>
      </w:numPr>
    </w:pPr>
  </w:style>
  <w:style w:type="paragraph" w:customStyle="1" w:styleId="SingleSpacedParagraph">
    <w:name w:val="Single Spaced Paragraph"/>
    <w:basedOn w:val="Normal"/>
    <w:uiPriority w:val="99"/>
    <w:rsid w:val="00817293"/>
  </w:style>
  <w:style w:type="paragraph" w:customStyle="1" w:styleId="HeadingNumberLevel1">
    <w:name w:val="Heading Number Level 1"/>
    <w:basedOn w:val="Heading1"/>
    <w:next w:val="BodyTextIndentLevel1"/>
    <w:uiPriority w:val="99"/>
    <w:rsid w:val="00817293"/>
    <w:pPr>
      <w:numPr>
        <w:numId w:val="25"/>
      </w:numPr>
      <w:outlineLvl w:val="5"/>
    </w:pPr>
  </w:style>
  <w:style w:type="paragraph" w:customStyle="1" w:styleId="HeadingNumberLevel2">
    <w:name w:val="Heading Number Level 2"/>
    <w:basedOn w:val="Heading2"/>
    <w:next w:val="BodyTextIndentLevel1"/>
    <w:uiPriority w:val="99"/>
    <w:rsid w:val="00817293"/>
    <w:pPr>
      <w:numPr>
        <w:ilvl w:val="1"/>
        <w:numId w:val="25"/>
      </w:numPr>
      <w:outlineLvl w:val="6"/>
    </w:pPr>
  </w:style>
  <w:style w:type="paragraph" w:customStyle="1" w:styleId="HeadingNumberLevel3">
    <w:name w:val="Heading Number Level 3"/>
    <w:basedOn w:val="BodyText"/>
    <w:uiPriority w:val="99"/>
    <w:rsid w:val="00817293"/>
    <w:pPr>
      <w:numPr>
        <w:ilvl w:val="2"/>
        <w:numId w:val="25"/>
      </w:numPr>
    </w:pPr>
  </w:style>
  <w:style w:type="paragraph" w:customStyle="1" w:styleId="HeadingNumberLevel4">
    <w:name w:val="Heading Number Level 4"/>
    <w:basedOn w:val="BodyText"/>
    <w:uiPriority w:val="99"/>
    <w:rsid w:val="00817293"/>
    <w:pPr>
      <w:numPr>
        <w:ilvl w:val="3"/>
        <w:numId w:val="25"/>
      </w:numPr>
    </w:pPr>
  </w:style>
  <w:style w:type="paragraph" w:customStyle="1" w:styleId="NumbersLevel1">
    <w:name w:val="Numbers Level 1"/>
    <w:basedOn w:val="BodyText"/>
    <w:uiPriority w:val="99"/>
    <w:rsid w:val="00817293"/>
    <w:pPr>
      <w:numPr>
        <w:numId w:val="28"/>
      </w:numPr>
    </w:pPr>
  </w:style>
  <w:style w:type="paragraph" w:customStyle="1" w:styleId="NumbersLevel2">
    <w:name w:val="Numbers Level 2"/>
    <w:basedOn w:val="BodyText"/>
    <w:uiPriority w:val="99"/>
    <w:rsid w:val="00817293"/>
    <w:pPr>
      <w:numPr>
        <w:ilvl w:val="1"/>
        <w:numId w:val="28"/>
      </w:numPr>
    </w:pPr>
  </w:style>
  <w:style w:type="paragraph" w:customStyle="1" w:styleId="NumbersLevel3">
    <w:name w:val="Numbers Level 3"/>
    <w:basedOn w:val="BodyText"/>
    <w:uiPriority w:val="99"/>
    <w:rsid w:val="00817293"/>
    <w:pPr>
      <w:numPr>
        <w:ilvl w:val="2"/>
        <w:numId w:val="28"/>
      </w:numPr>
    </w:pPr>
  </w:style>
  <w:style w:type="paragraph" w:customStyle="1" w:styleId="NumbersLevel4">
    <w:name w:val="Numbers Level 4"/>
    <w:basedOn w:val="BodyText"/>
    <w:uiPriority w:val="99"/>
    <w:rsid w:val="00817293"/>
    <w:pPr>
      <w:numPr>
        <w:ilvl w:val="3"/>
        <w:numId w:val="28"/>
      </w:numPr>
    </w:pPr>
  </w:style>
  <w:style w:type="paragraph" w:customStyle="1" w:styleId="BulletLevel1">
    <w:name w:val="Bullet Level 1"/>
    <w:basedOn w:val="BodyText"/>
    <w:uiPriority w:val="99"/>
    <w:rsid w:val="00817293"/>
    <w:pPr>
      <w:numPr>
        <w:numId w:val="23"/>
      </w:numPr>
    </w:pPr>
  </w:style>
  <w:style w:type="paragraph" w:customStyle="1" w:styleId="BulletLevel2">
    <w:name w:val="Bullet Level 2"/>
    <w:basedOn w:val="BodyText"/>
    <w:uiPriority w:val="99"/>
    <w:rsid w:val="00817293"/>
    <w:pPr>
      <w:numPr>
        <w:ilvl w:val="1"/>
        <w:numId w:val="23"/>
      </w:numPr>
    </w:pPr>
  </w:style>
  <w:style w:type="paragraph" w:customStyle="1" w:styleId="BulletLevel3">
    <w:name w:val="Bullet Level 3"/>
    <w:basedOn w:val="BodyText"/>
    <w:uiPriority w:val="99"/>
    <w:rsid w:val="00817293"/>
    <w:pPr>
      <w:numPr>
        <w:ilvl w:val="2"/>
        <w:numId w:val="23"/>
      </w:numPr>
    </w:pPr>
  </w:style>
  <w:style w:type="paragraph" w:customStyle="1" w:styleId="BodyTextBulletIndentLevel1">
    <w:name w:val="Body Text Bullet Indent Level 1"/>
    <w:basedOn w:val="BodyText"/>
    <w:uiPriority w:val="99"/>
    <w:rsid w:val="00817293"/>
    <w:pPr>
      <w:ind w:left="567"/>
    </w:pPr>
  </w:style>
  <w:style w:type="paragraph" w:customStyle="1" w:styleId="BodyTextBulletIndentLevel2">
    <w:name w:val="Body Text Bullet Indent Level 2"/>
    <w:basedOn w:val="BodyText"/>
    <w:uiPriority w:val="99"/>
    <w:rsid w:val="00817293"/>
    <w:pPr>
      <w:ind w:left="1134"/>
    </w:pPr>
  </w:style>
  <w:style w:type="paragraph" w:customStyle="1" w:styleId="BodyTextBulletIndentLevel3">
    <w:name w:val="Body Text Bullet Indent Level 3"/>
    <w:basedOn w:val="BodyText"/>
    <w:uiPriority w:val="99"/>
    <w:rsid w:val="00817293"/>
    <w:pPr>
      <w:ind w:left="1701"/>
    </w:pPr>
  </w:style>
  <w:style w:type="paragraph" w:customStyle="1" w:styleId="ListAlpha">
    <w:name w:val="List Alpha"/>
    <w:basedOn w:val="BodyText"/>
    <w:uiPriority w:val="99"/>
    <w:rsid w:val="00817293"/>
    <w:pPr>
      <w:numPr>
        <w:numId w:val="26"/>
      </w:numPr>
    </w:pPr>
  </w:style>
  <w:style w:type="paragraph" w:customStyle="1" w:styleId="ListNumeric">
    <w:name w:val="List Numeric"/>
    <w:basedOn w:val="BodyText"/>
    <w:uiPriority w:val="99"/>
    <w:rsid w:val="00817293"/>
    <w:pPr>
      <w:numPr>
        <w:numId w:val="27"/>
      </w:numPr>
    </w:pPr>
  </w:style>
  <w:style w:type="paragraph" w:styleId="FootnoteText">
    <w:name w:val="footnote text"/>
    <w:basedOn w:val="Normal"/>
    <w:link w:val="FootnoteTextChar"/>
    <w:uiPriority w:val="99"/>
    <w:rsid w:val="00817293"/>
    <w:pPr>
      <w:spacing w:after="120" w:line="240" w:lineRule="atLeast"/>
      <w:ind w:left="284" w:hanging="284"/>
    </w:pPr>
    <w:rPr>
      <w:sz w:val="18"/>
      <w:szCs w:val="20"/>
    </w:rPr>
  </w:style>
  <w:style w:type="character" w:customStyle="1" w:styleId="FootnoteTextChar">
    <w:name w:val="Footnote Text Char"/>
    <w:basedOn w:val="DefaultParagraphFont"/>
    <w:link w:val="FootnoteText"/>
    <w:uiPriority w:val="99"/>
    <w:locked/>
    <w:rsid w:val="001E7E4C"/>
    <w:rPr>
      <w:rFonts w:ascii="Arial" w:hAnsi="Arial" w:cs="Times New Roman"/>
      <w:sz w:val="20"/>
      <w:szCs w:val="20"/>
      <w:lang w:eastAsia="en-US"/>
    </w:rPr>
  </w:style>
  <w:style w:type="character" w:styleId="FootnoteReference">
    <w:name w:val="footnote reference"/>
    <w:basedOn w:val="DefaultParagraphFont"/>
    <w:uiPriority w:val="99"/>
    <w:semiHidden/>
    <w:rsid w:val="00817293"/>
    <w:rPr>
      <w:rFonts w:cs="Times New Roman"/>
      <w:vertAlign w:val="superscript"/>
    </w:rPr>
  </w:style>
  <w:style w:type="paragraph" w:styleId="TOC1">
    <w:name w:val="toc 1"/>
    <w:basedOn w:val="Normal"/>
    <w:next w:val="Normal"/>
    <w:uiPriority w:val="99"/>
    <w:rsid w:val="00CC34B2"/>
    <w:pPr>
      <w:tabs>
        <w:tab w:val="right" w:pos="9696"/>
      </w:tabs>
      <w:spacing w:before="200"/>
      <w:ind w:right="567"/>
    </w:pPr>
    <w:rPr>
      <w:b/>
    </w:rPr>
  </w:style>
  <w:style w:type="paragraph" w:styleId="TOC2">
    <w:name w:val="toc 2"/>
    <w:basedOn w:val="Normal"/>
    <w:next w:val="Normal"/>
    <w:uiPriority w:val="99"/>
    <w:rsid w:val="00F40F6A"/>
    <w:pPr>
      <w:tabs>
        <w:tab w:val="left" w:pos="567"/>
        <w:tab w:val="right" w:pos="9696"/>
      </w:tabs>
      <w:ind w:left="284" w:right="567"/>
    </w:pPr>
  </w:style>
  <w:style w:type="paragraph" w:styleId="TOC3">
    <w:name w:val="toc 3"/>
    <w:basedOn w:val="Normal"/>
    <w:next w:val="Normal"/>
    <w:autoRedefine/>
    <w:uiPriority w:val="99"/>
    <w:rsid w:val="00F40F6A"/>
    <w:pPr>
      <w:tabs>
        <w:tab w:val="right" w:pos="9696"/>
      </w:tabs>
      <w:ind w:left="567" w:right="567"/>
    </w:pPr>
  </w:style>
  <w:style w:type="paragraph" w:styleId="TOC4">
    <w:name w:val="toc 4"/>
    <w:basedOn w:val="Normal"/>
    <w:next w:val="Normal"/>
    <w:autoRedefine/>
    <w:uiPriority w:val="99"/>
    <w:rsid w:val="00F40F6A"/>
    <w:pPr>
      <w:tabs>
        <w:tab w:val="right" w:pos="9696"/>
      </w:tabs>
      <w:ind w:left="851" w:right="567"/>
    </w:pPr>
  </w:style>
  <w:style w:type="paragraph" w:styleId="TOC5">
    <w:name w:val="toc 5"/>
    <w:basedOn w:val="Normal"/>
    <w:next w:val="Normal"/>
    <w:autoRedefine/>
    <w:uiPriority w:val="99"/>
    <w:rsid w:val="00F40F6A"/>
    <w:pPr>
      <w:tabs>
        <w:tab w:val="right" w:pos="9696"/>
      </w:tabs>
      <w:ind w:left="1134" w:right="567"/>
    </w:pPr>
  </w:style>
  <w:style w:type="paragraph" w:customStyle="1" w:styleId="HeadingContents">
    <w:name w:val="Heading Contents"/>
    <w:basedOn w:val="BodyText"/>
    <w:uiPriority w:val="99"/>
    <w:rsid w:val="007835AB"/>
    <w:pPr>
      <w:keepNext/>
      <w:spacing w:after="60"/>
    </w:pPr>
    <w:rPr>
      <w:b/>
      <w:color w:val="008EC0"/>
      <w:sz w:val="32"/>
    </w:rPr>
  </w:style>
  <w:style w:type="paragraph" w:customStyle="1" w:styleId="HeadingTable">
    <w:name w:val="Heading Table"/>
    <w:basedOn w:val="Normal"/>
    <w:uiPriority w:val="99"/>
    <w:rsid w:val="003331F1"/>
    <w:pPr>
      <w:spacing w:line="260" w:lineRule="atLeast"/>
    </w:pPr>
    <w:rPr>
      <w:b/>
      <w:sz w:val="20"/>
    </w:rPr>
  </w:style>
  <w:style w:type="paragraph" w:customStyle="1" w:styleId="HeadingTableCentre">
    <w:name w:val="Heading Table Centre"/>
    <w:basedOn w:val="HeadingTable"/>
    <w:uiPriority w:val="99"/>
    <w:rsid w:val="003331F1"/>
    <w:pPr>
      <w:jc w:val="center"/>
    </w:pPr>
  </w:style>
  <w:style w:type="paragraph" w:customStyle="1" w:styleId="BodyTextTable">
    <w:name w:val="Body Text Table"/>
    <w:basedOn w:val="BodyText"/>
    <w:uiPriority w:val="99"/>
    <w:rsid w:val="00817293"/>
    <w:pPr>
      <w:spacing w:after="180" w:line="260" w:lineRule="atLeast"/>
    </w:pPr>
    <w:rPr>
      <w:sz w:val="20"/>
    </w:rPr>
  </w:style>
  <w:style w:type="paragraph" w:customStyle="1" w:styleId="BodyTextTableLastLine">
    <w:name w:val="Body Text Table Last Line"/>
    <w:basedOn w:val="BodyTextTable"/>
    <w:uiPriority w:val="99"/>
    <w:rsid w:val="00817293"/>
    <w:pPr>
      <w:spacing w:after="0"/>
    </w:pPr>
  </w:style>
  <w:style w:type="paragraph" w:customStyle="1" w:styleId="BulletTableLevel1">
    <w:name w:val="Bullet Table Level 1"/>
    <w:basedOn w:val="BodyTextTable"/>
    <w:uiPriority w:val="99"/>
    <w:rsid w:val="00817293"/>
    <w:pPr>
      <w:numPr>
        <w:numId w:val="24"/>
      </w:numPr>
    </w:pPr>
  </w:style>
  <w:style w:type="paragraph" w:customStyle="1" w:styleId="BulletTableLevel2">
    <w:name w:val="Bullet Table Level 2"/>
    <w:basedOn w:val="BodyTextTable"/>
    <w:uiPriority w:val="99"/>
    <w:rsid w:val="00817293"/>
    <w:pPr>
      <w:numPr>
        <w:ilvl w:val="1"/>
        <w:numId w:val="24"/>
      </w:numPr>
    </w:pPr>
  </w:style>
  <w:style w:type="paragraph" w:customStyle="1" w:styleId="BulletTableLevel3">
    <w:name w:val="Bullet Table Level 3"/>
    <w:basedOn w:val="BodyTextTable"/>
    <w:uiPriority w:val="99"/>
    <w:rsid w:val="00817293"/>
    <w:pPr>
      <w:numPr>
        <w:ilvl w:val="2"/>
        <w:numId w:val="24"/>
      </w:numPr>
    </w:pPr>
  </w:style>
  <w:style w:type="paragraph" w:customStyle="1" w:styleId="NumbersTableLevel1">
    <w:name w:val="Numbers Table Level 1"/>
    <w:basedOn w:val="BodyTextTable"/>
    <w:uiPriority w:val="99"/>
    <w:rsid w:val="00817293"/>
    <w:pPr>
      <w:numPr>
        <w:numId w:val="29"/>
      </w:numPr>
    </w:pPr>
  </w:style>
  <w:style w:type="paragraph" w:customStyle="1" w:styleId="NumbersTableLevel2">
    <w:name w:val="Numbers Table Level 2"/>
    <w:basedOn w:val="BodyTextTable"/>
    <w:uiPriority w:val="99"/>
    <w:rsid w:val="00817293"/>
    <w:pPr>
      <w:numPr>
        <w:ilvl w:val="1"/>
        <w:numId w:val="29"/>
      </w:numPr>
    </w:pPr>
  </w:style>
  <w:style w:type="paragraph" w:customStyle="1" w:styleId="NumbersTableLevel3">
    <w:name w:val="Numbers Table Level 3"/>
    <w:basedOn w:val="BodyTextTable"/>
    <w:uiPriority w:val="99"/>
    <w:rsid w:val="00817293"/>
    <w:pPr>
      <w:numPr>
        <w:ilvl w:val="2"/>
        <w:numId w:val="29"/>
      </w:numPr>
    </w:pPr>
  </w:style>
  <w:style w:type="paragraph" w:customStyle="1" w:styleId="BodyTextTableLevel1">
    <w:name w:val="Body Text Table Level 1"/>
    <w:basedOn w:val="BodyTextTable"/>
    <w:uiPriority w:val="99"/>
    <w:rsid w:val="00817293"/>
    <w:pPr>
      <w:numPr>
        <w:numId w:val="22"/>
      </w:numPr>
    </w:pPr>
  </w:style>
  <w:style w:type="paragraph" w:customStyle="1" w:styleId="BodyTextTableLevel2">
    <w:name w:val="Body Text Table Level 2"/>
    <w:basedOn w:val="BodyTextTable"/>
    <w:uiPriority w:val="99"/>
    <w:rsid w:val="00817293"/>
    <w:pPr>
      <w:numPr>
        <w:ilvl w:val="1"/>
        <w:numId w:val="22"/>
      </w:numPr>
    </w:pPr>
  </w:style>
  <w:style w:type="paragraph" w:customStyle="1" w:styleId="BodyTextTableLevel3">
    <w:name w:val="Body Text Table Level 3"/>
    <w:basedOn w:val="BodyTextTable"/>
    <w:uiPriority w:val="99"/>
    <w:rsid w:val="00817293"/>
    <w:pPr>
      <w:numPr>
        <w:ilvl w:val="3"/>
        <w:numId w:val="29"/>
      </w:numPr>
    </w:pPr>
  </w:style>
  <w:style w:type="paragraph" w:styleId="Caption">
    <w:name w:val="caption"/>
    <w:basedOn w:val="Normal"/>
    <w:next w:val="BodyText"/>
    <w:uiPriority w:val="99"/>
    <w:qFormat/>
    <w:rsid w:val="00817293"/>
    <w:pPr>
      <w:spacing w:after="200"/>
    </w:pPr>
    <w:rPr>
      <w:b/>
      <w:bCs/>
      <w:sz w:val="20"/>
      <w:szCs w:val="20"/>
    </w:rPr>
  </w:style>
  <w:style w:type="paragraph" w:customStyle="1" w:styleId="WhiteSpace">
    <w:name w:val="White Space"/>
    <w:basedOn w:val="Normal"/>
    <w:uiPriority w:val="99"/>
    <w:rsid w:val="00817293"/>
    <w:pPr>
      <w:spacing w:line="240" w:lineRule="auto"/>
    </w:pPr>
    <w:rPr>
      <w:sz w:val="12"/>
    </w:rPr>
  </w:style>
  <w:style w:type="table" w:customStyle="1" w:styleId="TableDIA">
    <w:name w:val="Table DIA"/>
    <w:uiPriority w:val="99"/>
    <w:rsid w:val="00A120F7"/>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style>
  <w:style w:type="paragraph" w:customStyle="1" w:styleId="HeadingAppendix">
    <w:name w:val="Heading Appendix"/>
    <w:basedOn w:val="Heading1"/>
    <w:next w:val="BodyText"/>
    <w:uiPriority w:val="99"/>
    <w:rsid w:val="00CC34B2"/>
    <w:pPr>
      <w:pageBreakBefore/>
      <w:numPr>
        <w:numId w:val="30"/>
      </w:numPr>
      <w:tabs>
        <w:tab w:val="left" w:pos="2268"/>
      </w:tabs>
      <w:spacing w:before="200"/>
      <w:outlineLvl w:val="7"/>
    </w:pPr>
  </w:style>
  <w:style w:type="paragraph" w:customStyle="1" w:styleId="Heading1Non-Contents">
    <w:name w:val="Heading 1 Non-Contents"/>
    <w:basedOn w:val="Normal"/>
    <w:next w:val="BodyText"/>
    <w:uiPriority w:val="99"/>
    <w:rsid w:val="00D66701"/>
    <w:pPr>
      <w:keepNext/>
      <w:spacing w:before="240" w:after="60"/>
    </w:pPr>
    <w:rPr>
      <w:b/>
      <w:color w:val="008EC0"/>
      <w:kern w:val="32"/>
      <w:sz w:val="32"/>
    </w:rPr>
  </w:style>
  <w:style w:type="paragraph" w:styleId="TOC6">
    <w:name w:val="toc 6"/>
    <w:basedOn w:val="Normal"/>
    <w:next w:val="Normal"/>
    <w:autoRedefine/>
    <w:uiPriority w:val="99"/>
    <w:rsid w:val="00CC34B2"/>
    <w:pPr>
      <w:tabs>
        <w:tab w:val="right" w:pos="9696"/>
      </w:tabs>
      <w:spacing w:before="200"/>
      <w:ind w:left="567" w:right="567" w:hanging="567"/>
    </w:pPr>
    <w:rPr>
      <w:b/>
    </w:rPr>
  </w:style>
  <w:style w:type="paragraph" w:styleId="TOC7">
    <w:name w:val="toc 7"/>
    <w:basedOn w:val="Normal"/>
    <w:next w:val="Normal"/>
    <w:autoRedefine/>
    <w:uiPriority w:val="99"/>
    <w:rsid w:val="00F40F6A"/>
    <w:pPr>
      <w:tabs>
        <w:tab w:val="left" w:pos="567"/>
        <w:tab w:val="right" w:pos="9696"/>
      </w:tabs>
      <w:ind w:left="567" w:right="567" w:hanging="567"/>
    </w:pPr>
  </w:style>
  <w:style w:type="paragraph" w:customStyle="1" w:styleId="HeadingTableofTables">
    <w:name w:val="Heading Table of Tables"/>
    <w:basedOn w:val="HeadingContents"/>
    <w:next w:val="BodyText"/>
    <w:uiPriority w:val="99"/>
    <w:rsid w:val="00814F07"/>
    <w:rPr>
      <w:sz w:val="28"/>
    </w:rPr>
  </w:style>
  <w:style w:type="character" w:styleId="CommentReference">
    <w:name w:val="annotation reference"/>
    <w:basedOn w:val="DefaultParagraphFont"/>
    <w:uiPriority w:val="99"/>
    <w:semiHidden/>
    <w:rsid w:val="00C84CF7"/>
    <w:rPr>
      <w:rFonts w:cs="Times New Roman"/>
      <w:sz w:val="16"/>
      <w:szCs w:val="16"/>
    </w:rPr>
  </w:style>
  <w:style w:type="paragraph" w:styleId="CommentText">
    <w:name w:val="annotation text"/>
    <w:basedOn w:val="Normal"/>
    <w:link w:val="CommentTextChar"/>
    <w:uiPriority w:val="99"/>
    <w:semiHidden/>
    <w:rsid w:val="00C84CF7"/>
    <w:rPr>
      <w:sz w:val="20"/>
      <w:szCs w:val="20"/>
    </w:rPr>
  </w:style>
  <w:style w:type="character" w:customStyle="1" w:styleId="CommentTextChar">
    <w:name w:val="Comment Text Char"/>
    <w:basedOn w:val="DefaultParagraphFont"/>
    <w:link w:val="CommentText"/>
    <w:uiPriority w:val="99"/>
    <w:semiHidden/>
    <w:locked/>
    <w:rsid w:val="001E7E4C"/>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C84CF7"/>
    <w:rPr>
      <w:b/>
      <w:bCs/>
    </w:rPr>
  </w:style>
  <w:style w:type="character" w:customStyle="1" w:styleId="CommentSubjectChar">
    <w:name w:val="Comment Subject Char"/>
    <w:basedOn w:val="CommentTextChar"/>
    <w:link w:val="CommentSubject"/>
    <w:uiPriority w:val="99"/>
    <w:semiHidden/>
    <w:locked/>
    <w:rsid w:val="001E7E4C"/>
    <w:rPr>
      <w:rFonts w:ascii="Arial" w:hAnsi="Arial" w:cs="Times New Roman"/>
      <w:b/>
      <w:bCs/>
      <w:sz w:val="20"/>
      <w:szCs w:val="20"/>
      <w:lang w:eastAsia="en-US"/>
    </w:rPr>
  </w:style>
  <w:style w:type="paragraph" w:customStyle="1" w:styleId="HeadingCoverPage">
    <w:name w:val="Heading Cover Page"/>
    <w:basedOn w:val="BodyText"/>
    <w:uiPriority w:val="99"/>
    <w:rsid w:val="000B37FE"/>
    <w:pPr>
      <w:spacing w:after="567" w:line="924" w:lineRule="atLeast"/>
      <w:jc w:val="right"/>
    </w:pPr>
    <w:rPr>
      <w:color w:val="008EC0"/>
      <w:sz w:val="77"/>
    </w:rPr>
  </w:style>
  <w:style w:type="paragraph" w:customStyle="1" w:styleId="HeadingCoverPageSubheading">
    <w:name w:val="Heading Cover Page Subheading"/>
    <w:basedOn w:val="BodyText"/>
    <w:uiPriority w:val="99"/>
    <w:rsid w:val="00D63290"/>
    <w:pPr>
      <w:spacing w:after="567" w:line="600" w:lineRule="atLeast"/>
      <w:jc w:val="right"/>
    </w:pPr>
    <w:rPr>
      <w:color w:val="A7A9AC"/>
      <w:sz w:val="50"/>
    </w:rPr>
  </w:style>
  <w:style w:type="paragraph" w:customStyle="1" w:styleId="HeadingCoverPageText">
    <w:name w:val="Heading Cover Page Text"/>
    <w:basedOn w:val="BodyText"/>
    <w:uiPriority w:val="99"/>
    <w:rsid w:val="00391037"/>
    <w:pPr>
      <w:spacing w:after="0" w:line="240" w:lineRule="atLeast"/>
      <w:jc w:val="right"/>
    </w:pPr>
    <w:rPr>
      <w:sz w:val="20"/>
    </w:rPr>
  </w:style>
  <w:style w:type="paragraph" w:customStyle="1" w:styleId="Heading2Non-Contents">
    <w:name w:val="Heading 2 Non-Contents"/>
    <w:basedOn w:val="BodyText"/>
    <w:uiPriority w:val="99"/>
    <w:rsid w:val="00D66701"/>
    <w:pPr>
      <w:keepNext/>
      <w:spacing w:before="240" w:after="60"/>
    </w:pPr>
    <w:rPr>
      <w:b/>
      <w:color w:val="008EC0"/>
      <w:sz w:val="28"/>
    </w:rPr>
  </w:style>
  <w:style w:type="paragraph" w:styleId="TOC8">
    <w:name w:val="toc 8"/>
    <w:basedOn w:val="Normal"/>
    <w:next w:val="Normal"/>
    <w:autoRedefine/>
    <w:uiPriority w:val="99"/>
    <w:rsid w:val="00CC34B2"/>
    <w:pPr>
      <w:tabs>
        <w:tab w:val="right" w:pos="9696"/>
      </w:tabs>
      <w:spacing w:before="200"/>
      <w:ind w:left="284" w:hanging="284"/>
    </w:pPr>
    <w:rPr>
      <w:b/>
    </w:rPr>
  </w:style>
  <w:style w:type="paragraph" w:customStyle="1" w:styleId="HeadingPage">
    <w:name w:val="Heading Page"/>
    <w:basedOn w:val="BodyText"/>
    <w:uiPriority w:val="99"/>
    <w:semiHidden/>
    <w:rsid w:val="00817293"/>
    <w:pPr>
      <w:spacing w:before="400" w:after="60"/>
    </w:pPr>
    <w:rPr>
      <w:b/>
      <w:sz w:val="48"/>
    </w:rPr>
  </w:style>
  <w:style w:type="paragraph" w:customStyle="1" w:styleId="HeadingTableofFigures">
    <w:name w:val="Heading Table of Figures"/>
    <w:basedOn w:val="HeadingTableofTables"/>
    <w:next w:val="BodyText"/>
    <w:uiPriority w:val="99"/>
    <w:rsid w:val="0027248B"/>
  </w:style>
  <w:style w:type="paragraph" w:styleId="TableofFigures">
    <w:name w:val="table of figures"/>
    <w:basedOn w:val="Normal"/>
    <w:next w:val="Normal"/>
    <w:uiPriority w:val="99"/>
    <w:rsid w:val="00F40F6A"/>
    <w:pPr>
      <w:tabs>
        <w:tab w:val="right" w:pos="9696"/>
      </w:tabs>
    </w:pPr>
  </w:style>
  <w:style w:type="paragraph" w:customStyle="1" w:styleId="StyleHeadingCoverPageTextAfter18pt">
    <w:name w:val="Style Heading Cover Page Text + After:  18 pt"/>
    <w:basedOn w:val="HeadingCoverPageText"/>
    <w:uiPriority w:val="99"/>
    <w:rsid w:val="00B12D56"/>
    <w:pPr>
      <w:spacing w:after="120"/>
    </w:pPr>
    <w:rPr>
      <w:szCs w:val="20"/>
    </w:rPr>
  </w:style>
  <w:style w:type="paragraph" w:customStyle="1" w:styleId="EYBodytextwithparaspace">
    <w:name w:val="EY Body text (with para space)"/>
    <w:basedOn w:val="Normal"/>
    <w:link w:val="EYBodytextwithparaspaceChar"/>
    <w:uiPriority w:val="99"/>
    <w:rsid w:val="00EF2ED2"/>
    <w:pPr>
      <w:numPr>
        <w:ilvl w:val="4"/>
        <w:numId w:val="31"/>
      </w:numPr>
      <w:spacing w:after="240" w:line="240" w:lineRule="auto"/>
      <w:outlineLvl w:val="0"/>
    </w:pPr>
    <w:rPr>
      <w:rFonts w:ascii="EYInterstate Light" w:hAnsi="EYInterstate Light"/>
      <w:kern w:val="12"/>
      <w:sz w:val="19"/>
      <w:lang w:val="en-GB"/>
    </w:rPr>
  </w:style>
  <w:style w:type="character" w:customStyle="1" w:styleId="EYBodytextwithparaspaceChar">
    <w:name w:val="EY Body text (with para space) Char"/>
    <w:basedOn w:val="DefaultParagraphFont"/>
    <w:link w:val="EYBodytextwithparaspace"/>
    <w:uiPriority w:val="99"/>
    <w:locked/>
    <w:rsid w:val="00EF2ED2"/>
    <w:rPr>
      <w:rFonts w:ascii="EYInterstate Light" w:hAnsi="EYInterstate Light"/>
      <w:kern w:val="12"/>
      <w:sz w:val="19"/>
      <w:szCs w:val="24"/>
      <w:lang w:val="en-GB" w:eastAsia="en-US"/>
    </w:rPr>
  </w:style>
  <w:style w:type="paragraph" w:customStyle="1" w:styleId="EYBulletedList1">
    <w:name w:val="EY Bulleted List 1"/>
    <w:basedOn w:val="Normal"/>
    <w:link w:val="EYBulletedList1Char"/>
    <w:uiPriority w:val="99"/>
    <w:rsid w:val="00EF2ED2"/>
    <w:pPr>
      <w:numPr>
        <w:numId w:val="32"/>
      </w:numPr>
      <w:spacing w:line="240" w:lineRule="auto"/>
      <w:outlineLvl w:val="0"/>
    </w:pPr>
    <w:rPr>
      <w:rFonts w:ascii="EYInterstate Light" w:hAnsi="EYInterstate Light"/>
      <w:kern w:val="12"/>
      <w:sz w:val="19"/>
      <w:lang w:val="en-GB"/>
    </w:rPr>
  </w:style>
  <w:style w:type="paragraph" w:customStyle="1" w:styleId="EYBulletedList2">
    <w:name w:val="EY Bulleted List 2"/>
    <w:basedOn w:val="Normal"/>
    <w:uiPriority w:val="99"/>
    <w:rsid w:val="00EF2ED2"/>
    <w:pPr>
      <w:numPr>
        <w:ilvl w:val="1"/>
        <w:numId w:val="32"/>
      </w:numPr>
      <w:spacing w:line="240" w:lineRule="auto"/>
      <w:outlineLvl w:val="0"/>
    </w:pPr>
    <w:rPr>
      <w:rFonts w:ascii="EYInterstate Light" w:hAnsi="EYInterstate Light"/>
      <w:kern w:val="12"/>
      <w:sz w:val="19"/>
      <w:lang w:val="en-GB"/>
    </w:rPr>
  </w:style>
  <w:style w:type="paragraph" w:customStyle="1" w:styleId="EYBulletedList3">
    <w:name w:val="EY Bulleted List 3"/>
    <w:basedOn w:val="Normal"/>
    <w:uiPriority w:val="99"/>
    <w:rsid w:val="00EF2ED2"/>
    <w:pPr>
      <w:numPr>
        <w:ilvl w:val="2"/>
        <w:numId w:val="32"/>
      </w:numPr>
      <w:spacing w:line="240" w:lineRule="auto"/>
      <w:outlineLvl w:val="0"/>
    </w:pPr>
    <w:rPr>
      <w:rFonts w:ascii="EYInterstate Light" w:hAnsi="EYInterstate Light"/>
      <w:kern w:val="12"/>
      <w:sz w:val="19"/>
      <w:lang w:val="en-GB"/>
    </w:rPr>
  </w:style>
  <w:style w:type="character" w:customStyle="1" w:styleId="EYBulletedList1Char">
    <w:name w:val="EY Bulleted List 1 Char"/>
    <w:basedOn w:val="DefaultParagraphFont"/>
    <w:link w:val="EYBulletedList1"/>
    <w:uiPriority w:val="99"/>
    <w:locked/>
    <w:rsid w:val="00EF2ED2"/>
    <w:rPr>
      <w:rFonts w:ascii="EYInterstate Light" w:hAnsi="EYInterstate Light"/>
      <w:kern w:val="12"/>
      <w:sz w:val="19"/>
      <w:szCs w:val="24"/>
      <w:lang w:val="en-GB" w:eastAsia="en-US"/>
    </w:rPr>
  </w:style>
  <w:style w:type="paragraph" w:customStyle="1" w:styleId="EYSubheading">
    <w:name w:val="EY Subheading"/>
    <w:basedOn w:val="Normal"/>
    <w:next w:val="BodyText"/>
    <w:uiPriority w:val="99"/>
    <w:rsid w:val="00EF2ED2"/>
    <w:pPr>
      <w:keepNext/>
      <w:spacing w:after="120" w:line="240" w:lineRule="auto"/>
      <w:outlineLvl w:val="0"/>
    </w:pPr>
    <w:rPr>
      <w:rFonts w:ascii="EYInterstate Light" w:hAnsi="EYInterstate Light"/>
      <w:b/>
      <w:kern w:val="12"/>
      <w:sz w:val="19"/>
      <w:lang w:val="en-GB"/>
    </w:rPr>
  </w:style>
  <w:style w:type="character" w:customStyle="1" w:styleId="apple-converted-space">
    <w:name w:val="apple-converted-space"/>
    <w:basedOn w:val="DefaultParagraphFont"/>
    <w:uiPriority w:val="99"/>
    <w:rsid w:val="002939FC"/>
    <w:rPr>
      <w:rFonts w:cs="Times New Roman"/>
    </w:rPr>
  </w:style>
  <w:style w:type="paragraph" w:styleId="ListParagraph">
    <w:name w:val="List Paragraph"/>
    <w:basedOn w:val="Normal"/>
    <w:uiPriority w:val="99"/>
    <w:qFormat/>
    <w:rsid w:val="00B62A45"/>
    <w:pPr>
      <w:spacing w:after="200" w:line="276" w:lineRule="auto"/>
      <w:ind w:left="720"/>
      <w:contextualSpacing/>
    </w:pPr>
    <w:rPr>
      <w:rFonts w:ascii="Calibri" w:hAnsi="Calibri"/>
      <w:szCs w:val="22"/>
    </w:rPr>
  </w:style>
  <w:style w:type="table" w:customStyle="1" w:styleId="108">
    <w:name w:val="108"/>
    <w:uiPriority w:val="99"/>
    <w:rsid w:val="004C485F"/>
    <w:pPr>
      <w:widowControl w:val="0"/>
      <w:autoSpaceDE w:val="0"/>
      <w:autoSpaceDN w:val="0"/>
      <w:adjustRightInd w:val="0"/>
    </w:pPr>
    <w:rPr>
      <w:sz w:val="24"/>
      <w:szCs w:val="24"/>
      <w:lang w:eastAsia="en-GB"/>
    </w:rPr>
    <w:tblPr>
      <w:tblInd w:w="0" w:type="dxa"/>
      <w:tblBorders>
        <w:insideH w:val="single" w:sz="4" w:space="0" w:color="CCCBCD"/>
      </w:tblBorders>
      <w:tblCellMar>
        <w:top w:w="0" w:type="dxa"/>
        <w:left w:w="0" w:type="dxa"/>
        <w:bottom w:w="0" w:type="dxa"/>
        <w:right w:w="28" w:type="dxa"/>
      </w:tblCellMar>
    </w:tblPr>
  </w:style>
  <w:style w:type="paragraph" w:customStyle="1" w:styleId="EYTableText">
    <w:name w:val="EY Table Text"/>
    <w:basedOn w:val="Normal"/>
    <w:uiPriority w:val="99"/>
    <w:rsid w:val="00B62A45"/>
    <w:pPr>
      <w:spacing w:before="20" w:after="20" w:line="240" w:lineRule="auto"/>
      <w:outlineLvl w:val="0"/>
    </w:pPr>
    <w:rPr>
      <w:sz w:val="16"/>
      <w:lang w:val="en-GB"/>
    </w:rPr>
  </w:style>
  <w:style w:type="paragraph" w:customStyle="1" w:styleId="EYTableHeading">
    <w:name w:val="EY Table Heading"/>
    <w:basedOn w:val="EYTableText"/>
    <w:uiPriority w:val="99"/>
    <w:rsid w:val="00B62A45"/>
    <w:pPr>
      <w:spacing w:before="60" w:after="60"/>
    </w:pPr>
    <w:rPr>
      <w:b/>
      <w:color w:val="7F7E82"/>
    </w:rPr>
  </w:style>
  <w:style w:type="paragraph" w:customStyle="1" w:styleId="EYTabletextbold">
    <w:name w:val="EY Table text bold"/>
    <w:basedOn w:val="EYTableText"/>
    <w:uiPriority w:val="99"/>
    <w:rsid w:val="00B62A45"/>
    <w:rPr>
      <w:b/>
    </w:rPr>
  </w:style>
  <w:style w:type="paragraph" w:customStyle="1" w:styleId="Default">
    <w:name w:val="Default"/>
    <w:uiPriority w:val="99"/>
    <w:rsid w:val="00862C8B"/>
    <w:pPr>
      <w:autoSpaceDE w:val="0"/>
      <w:autoSpaceDN w:val="0"/>
      <w:adjustRightInd w:val="0"/>
    </w:pPr>
    <w:rPr>
      <w:color w:val="000000"/>
      <w:sz w:val="24"/>
      <w:szCs w:val="24"/>
      <w:lang w:eastAsia="en-US"/>
    </w:rPr>
  </w:style>
  <w:style w:type="paragraph" w:customStyle="1" w:styleId="TableText">
    <w:name w:val="Table Text"/>
    <w:basedOn w:val="Normal"/>
    <w:uiPriority w:val="99"/>
    <w:rsid w:val="009E3B96"/>
    <w:pPr>
      <w:keepLines/>
      <w:widowControl w:val="0"/>
      <w:spacing w:before="60" w:after="60" w:line="240" w:lineRule="auto"/>
    </w:pPr>
    <w:rPr>
      <w:sz w:val="18"/>
      <w:lang w:val="en-AU"/>
    </w:rPr>
  </w:style>
  <w:style w:type="paragraph" w:customStyle="1" w:styleId="TableHeading">
    <w:name w:val="Table Heading"/>
    <w:basedOn w:val="Normal"/>
    <w:uiPriority w:val="99"/>
    <w:rsid w:val="009E3B96"/>
    <w:pPr>
      <w:keepLines/>
      <w:tabs>
        <w:tab w:val="right" w:pos="8222"/>
      </w:tabs>
      <w:spacing w:before="60" w:after="60" w:line="240" w:lineRule="auto"/>
      <w:ind w:left="57"/>
    </w:pPr>
    <w:rPr>
      <w:b/>
      <w:sz w:val="20"/>
      <w:lang w:val="en-AU" w:eastAsia="en-AU"/>
    </w:rPr>
  </w:style>
  <w:style w:type="paragraph" w:customStyle="1" w:styleId="TableNumber">
    <w:name w:val="Table Number"/>
    <w:basedOn w:val="TableText"/>
    <w:uiPriority w:val="99"/>
    <w:rsid w:val="009E3B96"/>
    <w:pPr>
      <w:numPr>
        <w:numId w:val="33"/>
      </w:numPr>
    </w:pPr>
  </w:style>
  <w:style w:type="paragraph" w:customStyle="1" w:styleId="TableHeader">
    <w:name w:val="Table Header"/>
    <w:basedOn w:val="TableText"/>
    <w:uiPriority w:val="99"/>
    <w:rsid w:val="009E3B96"/>
    <w:pPr>
      <w:keepNext/>
      <w:jc w:val="center"/>
    </w:pPr>
    <w:rPr>
      <w:b/>
    </w:rPr>
  </w:style>
  <w:style w:type="paragraph" w:customStyle="1" w:styleId="TextJust">
    <w:name w:val="Text Just"/>
    <w:uiPriority w:val="99"/>
    <w:rsid w:val="009E3B96"/>
    <w:pPr>
      <w:keepLines/>
      <w:spacing w:before="60" w:after="60"/>
      <w:jc w:val="both"/>
    </w:pPr>
    <w:rPr>
      <w:rFonts w:ascii="Arial" w:hAnsi="Arial"/>
      <w:sz w:val="20"/>
      <w:szCs w:val="24"/>
      <w:lang w:val="en-AU" w:eastAsia="en-US"/>
    </w:rPr>
  </w:style>
  <w:style w:type="paragraph" w:styleId="Revision">
    <w:name w:val="Revision"/>
    <w:hidden/>
    <w:uiPriority w:val="99"/>
    <w:semiHidden/>
    <w:rsid w:val="00B00B77"/>
    <w:rPr>
      <w:rFonts w:ascii="Arial" w:hAnsi="Arial"/>
      <w:szCs w:val="24"/>
      <w:lang w:eastAsia="en-US"/>
    </w:rPr>
  </w:style>
  <w:style w:type="paragraph" w:customStyle="1" w:styleId="StyleHeadingAppendixJustified">
    <w:name w:val="Style Heading Appendix + Justified"/>
    <w:basedOn w:val="HeadingAppendix"/>
    <w:uiPriority w:val="99"/>
    <w:rsid w:val="0038101E"/>
    <w:pPr>
      <w:numPr>
        <w:numId w:val="0"/>
      </w:numPr>
      <w:tabs>
        <w:tab w:val="num" w:pos="0"/>
      </w:tabs>
      <w:jc w:val="both"/>
    </w:pPr>
    <w:rPr>
      <w:rFonts w:cs="Times New Roman"/>
      <w:color w:val="675E47"/>
      <w:szCs w:val="20"/>
    </w:rPr>
  </w:style>
  <w:style w:type="paragraph" w:customStyle="1" w:styleId="Heading3Noncontents">
    <w:name w:val="Heading 3 Non contents"/>
    <w:basedOn w:val="Heading3"/>
    <w:uiPriority w:val="99"/>
    <w:rsid w:val="0038101E"/>
    <w:pPr>
      <w:numPr>
        <w:ilvl w:val="2"/>
      </w:numPr>
      <w:ind w:left="720" w:hanging="720"/>
    </w:pPr>
    <w:rPr>
      <w:color w:val="675E47"/>
    </w:rPr>
  </w:style>
  <w:style w:type="paragraph" w:customStyle="1" w:styleId="ColorfulList-Accent11">
    <w:name w:val="Colorful List - Accent 11"/>
    <w:basedOn w:val="Normal"/>
    <w:uiPriority w:val="99"/>
    <w:rsid w:val="0038101E"/>
    <w:pPr>
      <w:spacing w:line="240" w:lineRule="auto"/>
      <w:ind w:left="720"/>
      <w:contextualSpacing/>
    </w:pPr>
    <w:rPr>
      <w:rFonts w:ascii="Cambria" w:eastAsia="MS Mincho" w:hAnsi="Cambria"/>
      <w:sz w:val="24"/>
      <w:lang w:val="en-AU"/>
    </w:rPr>
  </w:style>
  <w:style w:type="paragraph" w:styleId="DocumentMap">
    <w:name w:val="Document Map"/>
    <w:basedOn w:val="Normal"/>
    <w:link w:val="DocumentMapChar"/>
    <w:uiPriority w:val="99"/>
    <w:locked/>
    <w:rsid w:val="0038101E"/>
    <w:rPr>
      <w:rFonts w:ascii="Lucida Grande" w:hAnsi="Lucida Grande"/>
      <w:sz w:val="24"/>
    </w:rPr>
  </w:style>
  <w:style w:type="character" w:customStyle="1" w:styleId="DocumentMapChar">
    <w:name w:val="Document Map Char"/>
    <w:basedOn w:val="DefaultParagraphFont"/>
    <w:link w:val="DocumentMap"/>
    <w:uiPriority w:val="99"/>
    <w:locked/>
    <w:rsid w:val="0038101E"/>
    <w:rPr>
      <w:rFonts w:ascii="Lucida Grande" w:hAnsi="Lucida Grande" w:cs="Times New Roman"/>
      <w:sz w:val="24"/>
      <w:szCs w:val="24"/>
      <w:lang w:eastAsia="en-US"/>
    </w:rPr>
  </w:style>
  <w:style w:type="paragraph" w:customStyle="1" w:styleId="ColorfulShading-Accent11">
    <w:name w:val="Colorful Shading - Accent 11"/>
    <w:hidden/>
    <w:uiPriority w:val="99"/>
    <w:semiHidden/>
    <w:rsid w:val="0038101E"/>
    <w:rPr>
      <w:rFonts w:ascii="Arial" w:hAnsi="Arial"/>
      <w:szCs w:val="24"/>
      <w:lang w:eastAsia="en-US"/>
    </w:rPr>
  </w:style>
  <w:style w:type="character" w:customStyle="1" w:styleId="Heading4Char2">
    <w:name w:val="Heading 4 Char2"/>
    <w:aliases w:val="Map Title Char2,Level 2 - a Char2,Heading 4 Char1 Char2,Heading 4 Char Char Char2"/>
    <w:uiPriority w:val="99"/>
    <w:locked/>
    <w:rsid w:val="00C763AA"/>
    <w:rPr>
      <w:rFonts w:ascii="Arial" w:hAnsi="Arial"/>
      <w:b/>
      <w:color w:val="675E47"/>
      <w:sz w:val="28"/>
      <w:lang w:val="en-NZ"/>
    </w:rPr>
  </w:style>
  <w:style w:type="character" w:customStyle="1" w:styleId="Heading1Char1">
    <w:name w:val="Heading 1 Char1"/>
    <w:aliases w:val="Part Char1,h1 Char1,Section Heading Char1,(Chapter Nbr) Char1,level 1 Char1,Level 1 Head Char1,H1 Char1,Spec Char1,No numbers Char1,heading1 Char1,Level 1 Char1,contents Char1,h1 chapter heading Char1,proj Char1,proj1 Char1,proj5 Char1"/>
    <w:uiPriority w:val="99"/>
    <w:locked/>
    <w:rsid w:val="00C763AA"/>
    <w:rPr>
      <w:rFonts w:ascii="Arial" w:hAnsi="Arial"/>
      <w:b/>
      <w:color w:val="675E47"/>
      <w:kern w:val="32"/>
      <w:sz w:val="32"/>
      <w:lang w:val="en-NZ"/>
    </w:rPr>
  </w:style>
  <w:style w:type="character" w:customStyle="1" w:styleId="Heading2Char1">
    <w:name w:val="Heading 2 Char1"/>
    <w:aliases w:val="Chapter Title Char1,Reset numbering Char1,W6_Hdg2 Char1,H2 Char1,h2 Char1,2 Char1,sub-sect Char1,dd heading 2 Char1,dh2 Char1,Intro Text Bold Char1,Header 2 Char1,l2 Char1,Level 2 Head Char1,proj2 Char1,proj21 Char1,proj22 Char1"/>
    <w:uiPriority w:val="99"/>
    <w:locked/>
    <w:rsid w:val="00C763AA"/>
    <w:rPr>
      <w:rFonts w:ascii="Arial" w:hAnsi="Arial"/>
      <w:b/>
      <w:color w:val="675E47"/>
      <w:sz w:val="28"/>
      <w:lang w:val="en-NZ"/>
    </w:rPr>
  </w:style>
  <w:style w:type="character" w:customStyle="1" w:styleId="Heading3Char1">
    <w:name w:val="Heading 3 Char1"/>
    <w:aliases w:val="Section Char1,Level 1 - 1 Char1,H3 Char1,h3 Char1,subhead Char1,1. Char1,h3 sub heading Char1,underlined Heading Char1,proj3 Char1,proj31 Char1,proj32 Char1,proj33 Char1,proj34 Char1,proj35 Char1,proj36 Char1,proj37 Char1,proj38 Char1"/>
    <w:uiPriority w:val="99"/>
    <w:locked/>
    <w:rsid w:val="00C763AA"/>
    <w:rPr>
      <w:rFonts w:ascii="Arial" w:hAnsi="Arial"/>
      <w:i/>
      <w:sz w:val="26"/>
      <w:lang w:val="en-GB"/>
    </w:rPr>
  </w:style>
  <w:style w:type="paragraph" w:customStyle="1" w:styleId="BulletIndent">
    <w:name w:val="Bullet Indent"/>
    <w:basedOn w:val="Normal"/>
    <w:uiPriority w:val="99"/>
    <w:rsid w:val="00C763AA"/>
    <w:pPr>
      <w:numPr>
        <w:numId w:val="37"/>
      </w:numPr>
      <w:tabs>
        <w:tab w:val="left" w:pos="4253"/>
      </w:tabs>
      <w:spacing w:after="60" w:line="240" w:lineRule="auto"/>
    </w:pPr>
    <w:rPr>
      <w:sz w:val="20"/>
      <w:lang w:val="en-GB"/>
    </w:rPr>
  </w:style>
  <w:style w:type="paragraph" w:customStyle="1" w:styleId="Document1">
    <w:name w:val="Document 1"/>
    <w:basedOn w:val="Normal"/>
    <w:next w:val="Normal"/>
    <w:uiPriority w:val="99"/>
    <w:rsid w:val="00C763AA"/>
    <w:pPr>
      <w:tabs>
        <w:tab w:val="left" w:pos="4253"/>
      </w:tabs>
      <w:spacing w:after="60" w:line="240" w:lineRule="auto"/>
      <w:jc w:val="center"/>
    </w:pPr>
    <w:rPr>
      <w:b/>
      <w:sz w:val="32"/>
      <w:lang w:val="en-GB"/>
    </w:rPr>
  </w:style>
  <w:style w:type="paragraph" w:customStyle="1" w:styleId="Document2">
    <w:name w:val="Document 2"/>
    <w:basedOn w:val="Normal"/>
    <w:next w:val="Normal"/>
    <w:uiPriority w:val="99"/>
    <w:rsid w:val="00C763AA"/>
    <w:pPr>
      <w:tabs>
        <w:tab w:val="left" w:pos="4253"/>
      </w:tabs>
      <w:spacing w:after="60" w:line="240" w:lineRule="auto"/>
    </w:pPr>
    <w:rPr>
      <w:b/>
      <w:sz w:val="28"/>
      <w:lang w:val="en-GB"/>
    </w:rPr>
  </w:style>
  <w:style w:type="character" w:customStyle="1" w:styleId="FootnoteTextChar1">
    <w:name w:val="Footnote Text Char1"/>
    <w:uiPriority w:val="99"/>
    <w:locked/>
    <w:rsid w:val="00C763AA"/>
    <w:rPr>
      <w:rFonts w:ascii="Arial" w:hAnsi="Arial"/>
      <w:sz w:val="18"/>
      <w:lang w:val="en-NZ"/>
    </w:rPr>
  </w:style>
  <w:style w:type="paragraph" w:customStyle="1" w:styleId="RecommendationText">
    <w:name w:val="Recommendation Text"/>
    <w:basedOn w:val="Normal"/>
    <w:uiPriority w:val="99"/>
    <w:rsid w:val="00C763AA"/>
    <w:pPr>
      <w:numPr>
        <w:ilvl w:val="1"/>
        <w:numId w:val="39"/>
      </w:numPr>
      <w:spacing w:after="200" w:line="240" w:lineRule="auto"/>
    </w:pPr>
    <w:rPr>
      <w:sz w:val="20"/>
    </w:rPr>
  </w:style>
  <w:style w:type="paragraph" w:customStyle="1" w:styleId="Numberedparagraphs">
    <w:name w:val="Numbered paragraphs"/>
    <w:basedOn w:val="Normal"/>
    <w:uiPriority w:val="99"/>
    <w:rsid w:val="00C763AA"/>
    <w:pPr>
      <w:numPr>
        <w:numId w:val="39"/>
      </w:numPr>
      <w:spacing w:after="240" w:line="240" w:lineRule="auto"/>
    </w:pPr>
    <w:rPr>
      <w:rFonts w:cs="Tahoma"/>
      <w:sz w:val="20"/>
      <w:szCs w:val="20"/>
      <w:lang w:eastAsia="en-AU"/>
    </w:rPr>
  </w:style>
  <w:style w:type="paragraph" w:styleId="TOC9">
    <w:name w:val="toc 9"/>
    <w:basedOn w:val="Normal"/>
    <w:next w:val="Normal"/>
    <w:autoRedefine/>
    <w:uiPriority w:val="99"/>
    <w:locked/>
    <w:rsid w:val="00C763AA"/>
    <w:pPr>
      <w:spacing w:after="60" w:line="240" w:lineRule="auto"/>
      <w:ind w:left="1760"/>
    </w:pPr>
    <w:rPr>
      <w:lang w:val="en-GB"/>
    </w:rPr>
  </w:style>
  <w:style w:type="numbering" w:styleId="ArticleSection">
    <w:name w:val="Outline List 3"/>
    <w:basedOn w:val="NoList"/>
    <w:uiPriority w:val="99"/>
    <w:semiHidden/>
    <w:unhideWhenUsed/>
    <w:locked/>
    <w:rsid w:val="001C2030"/>
    <w:pPr>
      <w:numPr>
        <w:numId w:val="21"/>
      </w:numPr>
    </w:pPr>
  </w:style>
  <w:style w:type="numbering" w:styleId="1ai">
    <w:name w:val="Outline List 1"/>
    <w:basedOn w:val="NoList"/>
    <w:uiPriority w:val="99"/>
    <w:semiHidden/>
    <w:unhideWhenUsed/>
    <w:locked/>
    <w:rsid w:val="001C2030"/>
    <w:pPr>
      <w:numPr>
        <w:numId w:val="20"/>
      </w:numPr>
    </w:pPr>
  </w:style>
  <w:style w:type="numbering" w:styleId="111111">
    <w:name w:val="Outline List 2"/>
    <w:basedOn w:val="NoList"/>
    <w:uiPriority w:val="99"/>
    <w:semiHidden/>
    <w:unhideWhenUsed/>
    <w:locked/>
    <w:rsid w:val="001C2030"/>
    <w:pPr>
      <w:numPr>
        <w:numId w:val="19"/>
      </w:numPr>
    </w:pPr>
  </w:style>
  <w:style w:type="numbering" w:customStyle="1" w:styleId="ParaNumbering">
    <w:name w:val="ParaNumbering"/>
    <w:rsid w:val="001C203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5281">
      <w:marLeft w:val="0"/>
      <w:marRight w:val="0"/>
      <w:marTop w:val="0"/>
      <w:marBottom w:val="0"/>
      <w:divBdr>
        <w:top w:val="none" w:sz="0" w:space="0" w:color="auto"/>
        <w:left w:val="none" w:sz="0" w:space="0" w:color="auto"/>
        <w:bottom w:val="none" w:sz="0" w:space="0" w:color="auto"/>
        <w:right w:val="none" w:sz="0" w:space="0" w:color="auto"/>
      </w:divBdr>
    </w:div>
    <w:div w:id="460655282">
      <w:marLeft w:val="0"/>
      <w:marRight w:val="0"/>
      <w:marTop w:val="0"/>
      <w:marBottom w:val="0"/>
      <w:divBdr>
        <w:top w:val="none" w:sz="0" w:space="0" w:color="auto"/>
        <w:left w:val="none" w:sz="0" w:space="0" w:color="auto"/>
        <w:bottom w:val="none" w:sz="0" w:space="0" w:color="auto"/>
        <w:right w:val="none" w:sz="0" w:space="0" w:color="auto"/>
      </w:divBdr>
    </w:div>
    <w:div w:id="460655283">
      <w:marLeft w:val="0"/>
      <w:marRight w:val="0"/>
      <w:marTop w:val="0"/>
      <w:marBottom w:val="0"/>
      <w:divBdr>
        <w:top w:val="none" w:sz="0" w:space="0" w:color="auto"/>
        <w:left w:val="none" w:sz="0" w:space="0" w:color="auto"/>
        <w:bottom w:val="none" w:sz="0" w:space="0" w:color="auto"/>
        <w:right w:val="none" w:sz="0" w:space="0" w:color="auto"/>
      </w:divBdr>
    </w:div>
    <w:div w:id="460655284">
      <w:marLeft w:val="0"/>
      <w:marRight w:val="0"/>
      <w:marTop w:val="0"/>
      <w:marBottom w:val="0"/>
      <w:divBdr>
        <w:top w:val="none" w:sz="0" w:space="0" w:color="auto"/>
        <w:left w:val="none" w:sz="0" w:space="0" w:color="auto"/>
        <w:bottom w:val="none" w:sz="0" w:space="0" w:color="auto"/>
        <w:right w:val="none" w:sz="0" w:space="0" w:color="auto"/>
      </w:divBdr>
    </w:div>
    <w:div w:id="460655285">
      <w:marLeft w:val="0"/>
      <w:marRight w:val="0"/>
      <w:marTop w:val="0"/>
      <w:marBottom w:val="0"/>
      <w:divBdr>
        <w:top w:val="none" w:sz="0" w:space="0" w:color="auto"/>
        <w:left w:val="none" w:sz="0" w:space="0" w:color="auto"/>
        <w:bottom w:val="none" w:sz="0" w:space="0" w:color="auto"/>
        <w:right w:val="none" w:sz="0" w:space="0" w:color="auto"/>
      </w:divBdr>
    </w:div>
    <w:div w:id="460655286">
      <w:marLeft w:val="0"/>
      <w:marRight w:val="0"/>
      <w:marTop w:val="0"/>
      <w:marBottom w:val="0"/>
      <w:divBdr>
        <w:top w:val="none" w:sz="0" w:space="0" w:color="auto"/>
        <w:left w:val="none" w:sz="0" w:space="0" w:color="auto"/>
        <w:bottom w:val="none" w:sz="0" w:space="0" w:color="auto"/>
        <w:right w:val="none" w:sz="0" w:space="0" w:color="auto"/>
      </w:divBdr>
    </w:div>
    <w:div w:id="460655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govt.nz/act/public/1981/0047/latest/whole.html" TargetMode="Externa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3.0/nz/"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creativecommons.org/license" TargetMode="Externa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1840%20documents%20for%20upload\Long%20paper%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Long paper colour.dot</Template>
  <TotalTime>0</TotalTime>
  <Pages>4</Pages>
  <Words>3315</Words>
  <Characters>18902</Characters>
  <Application>Microsoft Office Word</Application>
  <DocSecurity>0</DocSecurity>
  <Lines>157</Lines>
  <Paragraphs>44</Paragraphs>
  <ScaleCrop>false</ScaleCrop>
  <Company>Department of Internal Affairs</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brownsh</dc:creator>
  <cp:keywords/>
  <dc:description/>
  <cp:lastModifiedBy>caseysa</cp:lastModifiedBy>
  <cp:revision>2</cp:revision>
  <cp:lastPrinted>2014-02-04T21:49:00Z</cp:lastPrinted>
  <dcterms:created xsi:type="dcterms:W3CDTF">2014-03-26T02:30:00Z</dcterms:created>
  <dcterms:modified xsi:type="dcterms:W3CDTF">2014-03-26T02:30:00Z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0x01010060137B9E7394714BA37E346ECCD6E87E</vt:lpwstr>
  </property>
</Properties>
</file>